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D2E65" w14:textId="77777777" w:rsidR="00933161" w:rsidRDefault="00933161" w:rsidP="0016378E">
      <w:pPr>
        <w:pStyle w:val="LGAItemNoHeading"/>
        <w:spacing w:before="0" w:after="0" w:line="240" w:lineRule="auto"/>
        <w:rPr>
          <w:rFonts w:ascii="Arial" w:hAnsi="Arial" w:cs="Arial"/>
          <w:sz w:val="28"/>
          <w:szCs w:val="28"/>
        </w:rPr>
      </w:pPr>
    </w:p>
    <w:p w14:paraId="242F1DE3" w14:textId="77777777" w:rsidR="00BB212B" w:rsidRPr="00B75BC0" w:rsidRDefault="00083325" w:rsidP="0016378E">
      <w:pPr>
        <w:pStyle w:val="LGAItemNoHeading"/>
        <w:spacing w:before="0" w:after="0" w:line="240" w:lineRule="auto"/>
        <w:rPr>
          <w:rFonts w:ascii="Arial" w:hAnsi="Arial" w:cs="Arial"/>
          <w:sz w:val="28"/>
          <w:szCs w:val="28"/>
        </w:rPr>
      </w:pPr>
      <w:r>
        <w:rPr>
          <w:rFonts w:ascii="Arial" w:hAnsi="Arial" w:cs="Arial"/>
          <w:sz w:val="28"/>
          <w:szCs w:val="28"/>
        </w:rPr>
        <w:t>End of Year Board Report</w:t>
      </w:r>
    </w:p>
    <w:p w14:paraId="5F417718" w14:textId="77777777" w:rsidR="0016378E" w:rsidRDefault="0016378E" w:rsidP="0016378E">
      <w:pPr>
        <w:pStyle w:val="MainText"/>
        <w:spacing w:line="240" w:lineRule="auto"/>
        <w:rPr>
          <w:rFonts w:ascii="Arial" w:hAnsi="Arial" w:cs="Arial"/>
          <w:b/>
          <w:szCs w:val="22"/>
        </w:rPr>
      </w:pPr>
    </w:p>
    <w:p w14:paraId="3E9A62F5" w14:textId="77777777" w:rsidR="001172B6" w:rsidRPr="00B75BC0" w:rsidRDefault="001172B6" w:rsidP="0016378E">
      <w:pPr>
        <w:pStyle w:val="MainText"/>
        <w:spacing w:line="240" w:lineRule="auto"/>
        <w:rPr>
          <w:rFonts w:ascii="Arial" w:hAnsi="Arial" w:cs="Arial"/>
          <w:b/>
          <w:szCs w:val="22"/>
        </w:rPr>
      </w:pPr>
      <w:r w:rsidRPr="00B75BC0">
        <w:rPr>
          <w:rFonts w:ascii="Arial" w:hAnsi="Arial" w:cs="Arial"/>
          <w:b/>
          <w:szCs w:val="22"/>
        </w:rPr>
        <w:t>Purpose of report</w:t>
      </w:r>
      <w:r w:rsidR="00083325" w:rsidRPr="00B75BC0">
        <w:rPr>
          <w:rFonts w:ascii="Arial" w:hAnsi="Arial" w:cs="Arial"/>
          <w:b/>
          <w:szCs w:val="22"/>
        </w:rPr>
        <w:t xml:space="preserve"> </w:t>
      </w:r>
    </w:p>
    <w:p w14:paraId="43D33482" w14:textId="77777777" w:rsidR="001172B6" w:rsidRPr="00B75BC0" w:rsidRDefault="001172B6" w:rsidP="0016378E">
      <w:pPr>
        <w:pStyle w:val="MainText"/>
        <w:spacing w:line="240" w:lineRule="auto"/>
        <w:rPr>
          <w:rFonts w:ascii="Arial" w:hAnsi="Arial" w:cs="Arial"/>
          <w:szCs w:val="22"/>
        </w:rPr>
      </w:pPr>
    </w:p>
    <w:p w14:paraId="18924176" w14:textId="77777777" w:rsidR="001172B6" w:rsidRPr="00B75BC0" w:rsidRDefault="006A0E31" w:rsidP="0016378E">
      <w:pPr>
        <w:pStyle w:val="MainText"/>
        <w:spacing w:line="240" w:lineRule="auto"/>
        <w:rPr>
          <w:rFonts w:ascii="Arial" w:hAnsi="Arial" w:cs="Arial"/>
          <w:szCs w:val="22"/>
        </w:rPr>
      </w:pPr>
      <w:r w:rsidRPr="00B75BC0">
        <w:rPr>
          <w:rFonts w:ascii="Arial" w:hAnsi="Arial" w:cs="Arial"/>
          <w:szCs w:val="22"/>
        </w:rPr>
        <w:t xml:space="preserve">For </w:t>
      </w:r>
      <w:r w:rsidR="00083325" w:rsidRPr="00B75BC0">
        <w:rPr>
          <w:rFonts w:ascii="Arial" w:hAnsi="Arial" w:cs="Arial"/>
          <w:szCs w:val="22"/>
        </w:rPr>
        <w:t>information and</w:t>
      </w:r>
      <w:r w:rsidR="007B7A0E" w:rsidRPr="00B75BC0">
        <w:rPr>
          <w:rFonts w:ascii="Arial" w:hAnsi="Arial" w:cs="Arial"/>
          <w:szCs w:val="22"/>
        </w:rPr>
        <w:t xml:space="preserve"> </w:t>
      </w:r>
      <w:r w:rsidR="00083325" w:rsidRPr="00B75BC0">
        <w:rPr>
          <w:rFonts w:ascii="Arial" w:hAnsi="Arial" w:cs="Arial"/>
          <w:szCs w:val="22"/>
        </w:rPr>
        <w:t>discussion.</w:t>
      </w:r>
    </w:p>
    <w:p w14:paraId="3DE6045D" w14:textId="77777777" w:rsidR="001172B6" w:rsidRPr="00B75BC0" w:rsidRDefault="001172B6" w:rsidP="0016378E">
      <w:pPr>
        <w:pStyle w:val="MainText"/>
        <w:spacing w:line="240" w:lineRule="auto"/>
        <w:rPr>
          <w:rFonts w:ascii="Arial" w:hAnsi="Arial" w:cs="Arial"/>
          <w:b/>
          <w:szCs w:val="22"/>
        </w:rPr>
      </w:pPr>
    </w:p>
    <w:p w14:paraId="3C423BFA" w14:textId="77777777" w:rsidR="000C3360" w:rsidRPr="00B75BC0" w:rsidRDefault="000C3360" w:rsidP="0016378E">
      <w:pPr>
        <w:pStyle w:val="MainText"/>
        <w:spacing w:line="240" w:lineRule="auto"/>
        <w:rPr>
          <w:rFonts w:ascii="Arial" w:hAnsi="Arial" w:cs="Arial"/>
          <w:szCs w:val="22"/>
        </w:rPr>
      </w:pPr>
      <w:r w:rsidRPr="00B75BC0">
        <w:rPr>
          <w:rFonts w:ascii="Arial" w:hAnsi="Arial" w:cs="Arial"/>
          <w:b/>
          <w:szCs w:val="22"/>
        </w:rPr>
        <w:t>Summary</w:t>
      </w:r>
    </w:p>
    <w:p w14:paraId="5403B7A4" w14:textId="77777777" w:rsidR="000C3360" w:rsidRPr="00B75BC0" w:rsidRDefault="000C3360" w:rsidP="0016378E">
      <w:pPr>
        <w:pStyle w:val="MainText"/>
        <w:spacing w:line="240" w:lineRule="auto"/>
        <w:rPr>
          <w:rFonts w:ascii="Arial" w:hAnsi="Arial" w:cs="Arial"/>
          <w:szCs w:val="22"/>
        </w:rPr>
      </w:pPr>
    </w:p>
    <w:p w14:paraId="2DA8F5E8" w14:textId="20CB4FCC" w:rsidR="00083325" w:rsidRPr="00B75BC0" w:rsidRDefault="00083325" w:rsidP="0016378E">
      <w:pPr>
        <w:autoSpaceDE w:val="0"/>
        <w:autoSpaceDN w:val="0"/>
        <w:adjustRightInd w:val="0"/>
        <w:rPr>
          <w:rFonts w:ascii="Arial" w:hAnsi="Arial" w:cs="Arial"/>
          <w:color w:val="000000"/>
          <w:szCs w:val="22"/>
        </w:rPr>
      </w:pPr>
      <w:r w:rsidRPr="00B75BC0">
        <w:rPr>
          <w:rFonts w:ascii="Arial" w:hAnsi="Arial" w:cs="Arial"/>
          <w:color w:val="000000"/>
          <w:szCs w:val="22"/>
        </w:rPr>
        <w:t>This report provides an overv</w:t>
      </w:r>
      <w:r w:rsidR="00EC1FD0">
        <w:rPr>
          <w:rFonts w:ascii="Arial" w:hAnsi="Arial" w:cs="Arial"/>
          <w:color w:val="000000"/>
          <w:szCs w:val="22"/>
        </w:rPr>
        <w:t xml:space="preserve">iew of the issues and work the </w:t>
      </w:r>
      <w:r w:rsidR="00DF6229" w:rsidRPr="00DF6229">
        <w:rPr>
          <w:rFonts w:ascii="Arial" w:hAnsi="Arial" w:cs="Arial"/>
          <w:b/>
          <w:color w:val="000000"/>
          <w:szCs w:val="22"/>
        </w:rPr>
        <w:t>Resources</w:t>
      </w:r>
      <w:r w:rsidR="00DF6229">
        <w:rPr>
          <w:rFonts w:ascii="Arial" w:hAnsi="Arial" w:cs="Arial"/>
          <w:color w:val="000000"/>
          <w:szCs w:val="22"/>
        </w:rPr>
        <w:t xml:space="preserve"> </w:t>
      </w:r>
      <w:r w:rsidR="00CE22E7" w:rsidRPr="00AB399B">
        <w:rPr>
          <w:rFonts w:ascii="Arial" w:hAnsi="Arial" w:cs="Arial"/>
          <w:b/>
          <w:color w:val="000000"/>
          <w:szCs w:val="22"/>
        </w:rPr>
        <w:t>Board</w:t>
      </w:r>
      <w:r w:rsidR="00CE22E7" w:rsidDel="00CE22E7">
        <w:rPr>
          <w:rFonts w:ascii="Arial" w:hAnsi="Arial" w:cs="Arial"/>
          <w:color w:val="000000"/>
          <w:szCs w:val="22"/>
        </w:rPr>
        <w:t xml:space="preserve"> </w:t>
      </w:r>
      <w:r w:rsidRPr="00B75BC0">
        <w:rPr>
          <w:rFonts w:ascii="Arial" w:hAnsi="Arial" w:cs="Arial"/>
          <w:color w:val="000000"/>
          <w:szCs w:val="22"/>
        </w:rPr>
        <w:t>has overseen during last year. It sets out key achievements in rela</w:t>
      </w:r>
      <w:r w:rsidR="0086434F">
        <w:rPr>
          <w:rFonts w:ascii="Arial" w:hAnsi="Arial" w:cs="Arial"/>
          <w:color w:val="000000"/>
          <w:szCs w:val="22"/>
        </w:rPr>
        <w:t xml:space="preserve">tion to the priorities for the </w:t>
      </w:r>
      <w:r w:rsidR="00CE22E7">
        <w:rPr>
          <w:rFonts w:ascii="Arial" w:hAnsi="Arial" w:cs="Arial"/>
          <w:color w:val="000000"/>
          <w:szCs w:val="22"/>
        </w:rPr>
        <w:t xml:space="preserve">board </w:t>
      </w:r>
      <w:r w:rsidRPr="00B75BC0">
        <w:rPr>
          <w:rFonts w:ascii="Arial" w:hAnsi="Arial" w:cs="Arial"/>
          <w:color w:val="000000"/>
          <w:szCs w:val="22"/>
        </w:rPr>
        <w:t>in 201</w:t>
      </w:r>
      <w:r w:rsidR="0016378E">
        <w:rPr>
          <w:rFonts w:ascii="Arial" w:hAnsi="Arial" w:cs="Arial"/>
          <w:color w:val="000000"/>
          <w:szCs w:val="22"/>
        </w:rPr>
        <w:t>8</w:t>
      </w:r>
      <w:r w:rsidR="0086434F">
        <w:rPr>
          <w:rFonts w:ascii="Arial" w:hAnsi="Arial" w:cs="Arial"/>
          <w:color w:val="000000"/>
          <w:szCs w:val="22"/>
        </w:rPr>
        <w:t>/201</w:t>
      </w:r>
      <w:r w:rsidR="0016378E">
        <w:rPr>
          <w:rFonts w:ascii="Arial" w:hAnsi="Arial" w:cs="Arial"/>
          <w:color w:val="000000"/>
          <w:szCs w:val="22"/>
        </w:rPr>
        <w:t>9</w:t>
      </w:r>
      <w:r w:rsidRPr="00B75BC0">
        <w:rPr>
          <w:rFonts w:ascii="Arial" w:hAnsi="Arial" w:cs="Arial"/>
          <w:color w:val="000000"/>
          <w:szCs w:val="22"/>
        </w:rPr>
        <w:t xml:space="preserve"> and looks forward to next year’s priorities.</w:t>
      </w:r>
    </w:p>
    <w:p w14:paraId="45EE8B44" w14:textId="77777777" w:rsidR="00A601EC" w:rsidRPr="00B75BC0" w:rsidRDefault="00A601EC" w:rsidP="0016378E">
      <w:pPr>
        <w:pStyle w:val="MainText"/>
        <w:spacing w:line="240" w:lineRule="auto"/>
        <w:rPr>
          <w:rFonts w:ascii="Arial" w:hAnsi="Arial" w:cs="Arial"/>
          <w:szCs w:val="22"/>
        </w:rPr>
      </w:pPr>
    </w:p>
    <w:p w14:paraId="6B617C34" w14:textId="77777777" w:rsidR="00AA6F4D" w:rsidRPr="00B75BC0" w:rsidRDefault="00AA6F4D" w:rsidP="0016378E">
      <w:pPr>
        <w:pStyle w:val="MainText"/>
        <w:spacing w:line="240" w:lineRule="auto"/>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B75BC0" w14:paraId="0CF7B562" w14:textId="77777777">
        <w:tc>
          <w:tcPr>
            <w:tcW w:w="9157" w:type="dxa"/>
          </w:tcPr>
          <w:p w14:paraId="15E6C231" w14:textId="77777777" w:rsidR="000C3360" w:rsidRPr="00B75BC0" w:rsidRDefault="000C3360" w:rsidP="0016378E">
            <w:pPr>
              <w:pStyle w:val="MainText"/>
              <w:spacing w:line="240" w:lineRule="auto"/>
              <w:rPr>
                <w:rFonts w:ascii="Arial" w:hAnsi="Arial" w:cs="Arial"/>
                <w:b/>
                <w:szCs w:val="22"/>
              </w:rPr>
            </w:pPr>
          </w:p>
          <w:p w14:paraId="50B48979" w14:textId="77777777" w:rsidR="000C3360" w:rsidRPr="00B75BC0" w:rsidRDefault="000C3360" w:rsidP="0016378E">
            <w:pPr>
              <w:pStyle w:val="MainText"/>
              <w:spacing w:line="240" w:lineRule="auto"/>
              <w:rPr>
                <w:rFonts w:ascii="Arial" w:hAnsi="Arial" w:cs="Arial"/>
                <w:b/>
                <w:szCs w:val="22"/>
              </w:rPr>
            </w:pPr>
            <w:r w:rsidRPr="00B75BC0">
              <w:rPr>
                <w:rFonts w:ascii="Arial" w:hAnsi="Arial" w:cs="Arial"/>
                <w:b/>
                <w:szCs w:val="22"/>
              </w:rPr>
              <w:t>Recommendations</w:t>
            </w:r>
          </w:p>
          <w:p w14:paraId="390ABF39" w14:textId="77777777" w:rsidR="000C3360" w:rsidRPr="00B75BC0" w:rsidRDefault="000C3360" w:rsidP="0016378E">
            <w:pPr>
              <w:pStyle w:val="MainText"/>
              <w:spacing w:line="240" w:lineRule="auto"/>
              <w:ind w:left="567"/>
              <w:rPr>
                <w:rFonts w:ascii="Arial" w:hAnsi="Arial" w:cs="Arial"/>
                <w:szCs w:val="22"/>
              </w:rPr>
            </w:pPr>
          </w:p>
          <w:p w14:paraId="6C56C67F" w14:textId="77777777" w:rsidR="00083325" w:rsidRPr="00B75BC0" w:rsidRDefault="00083325" w:rsidP="0016378E">
            <w:pPr>
              <w:pStyle w:val="MainText"/>
              <w:spacing w:line="240" w:lineRule="auto"/>
              <w:rPr>
                <w:rFonts w:ascii="Arial" w:hAnsi="Arial" w:cs="Arial"/>
                <w:szCs w:val="22"/>
              </w:rPr>
            </w:pPr>
            <w:r w:rsidRPr="00B75BC0">
              <w:rPr>
                <w:rFonts w:ascii="Arial" w:hAnsi="Arial" w:cs="Arial"/>
                <w:szCs w:val="22"/>
              </w:rPr>
              <w:t>Members are invited to:</w:t>
            </w:r>
          </w:p>
          <w:p w14:paraId="5809D957" w14:textId="77777777" w:rsidR="00083325" w:rsidRPr="00B75BC0" w:rsidRDefault="00083325" w:rsidP="0016378E">
            <w:pPr>
              <w:pStyle w:val="MainText"/>
              <w:spacing w:line="240" w:lineRule="auto"/>
              <w:ind w:left="567"/>
              <w:rPr>
                <w:rFonts w:ascii="Arial" w:hAnsi="Arial" w:cs="Arial"/>
                <w:szCs w:val="22"/>
              </w:rPr>
            </w:pPr>
          </w:p>
          <w:p w14:paraId="0CE3CB54" w14:textId="5411E2EF" w:rsidR="00F649B3" w:rsidRDefault="00083325" w:rsidP="0016378E">
            <w:pPr>
              <w:pStyle w:val="ListParagraph"/>
              <w:numPr>
                <w:ilvl w:val="0"/>
                <w:numId w:val="2"/>
              </w:numPr>
              <w:autoSpaceDE w:val="0"/>
              <w:autoSpaceDN w:val="0"/>
              <w:adjustRightInd w:val="0"/>
              <w:spacing w:after="0" w:line="240" w:lineRule="auto"/>
              <w:rPr>
                <w:rFonts w:ascii="Arial" w:hAnsi="Arial" w:cs="Arial"/>
                <w:color w:val="000000"/>
              </w:rPr>
            </w:pPr>
            <w:r w:rsidRPr="00F649B3">
              <w:rPr>
                <w:rFonts w:ascii="Arial" w:hAnsi="Arial" w:cs="Arial"/>
                <w:b/>
                <w:color w:val="000000"/>
              </w:rPr>
              <w:t>Not</w:t>
            </w:r>
            <w:r w:rsidR="00AB399B" w:rsidRPr="00F649B3">
              <w:rPr>
                <w:rFonts w:ascii="Arial" w:hAnsi="Arial" w:cs="Arial"/>
                <w:b/>
                <w:color w:val="000000"/>
              </w:rPr>
              <w:t>e</w:t>
            </w:r>
            <w:r w:rsidR="00AB399B" w:rsidRPr="00F649B3">
              <w:rPr>
                <w:rFonts w:ascii="Arial" w:hAnsi="Arial" w:cs="Arial"/>
                <w:color w:val="000000"/>
              </w:rPr>
              <w:t xml:space="preserve"> the achievements against the b</w:t>
            </w:r>
            <w:r w:rsidRPr="00F649B3">
              <w:rPr>
                <w:rFonts w:ascii="Arial" w:hAnsi="Arial" w:cs="Arial"/>
                <w:color w:val="000000"/>
              </w:rPr>
              <w:t>oard’s priorities in 201</w:t>
            </w:r>
            <w:r w:rsidR="0016378E">
              <w:rPr>
                <w:rFonts w:ascii="Arial" w:hAnsi="Arial" w:cs="Arial"/>
                <w:color w:val="000000"/>
              </w:rPr>
              <w:t>8</w:t>
            </w:r>
            <w:r w:rsidRPr="00F649B3">
              <w:rPr>
                <w:rFonts w:ascii="Arial" w:hAnsi="Arial" w:cs="Arial"/>
                <w:color w:val="000000"/>
              </w:rPr>
              <w:t>/201</w:t>
            </w:r>
            <w:r w:rsidR="0016378E">
              <w:rPr>
                <w:rFonts w:ascii="Arial" w:hAnsi="Arial" w:cs="Arial"/>
                <w:color w:val="000000"/>
              </w:rPr>
              <w:t>9</w:t>
            </w:r>
            <w:r w:rsidR="00BA5536" w:rsidRPr="00F649B3">
              <w:rPr>
                <w:rFonts w:ascii="Arial" w:hAnsi="Arial" w:cs="Arial"/>
                <w:color w:val="000000"/>
              </w:rPr>
              <w:t>,</w:t>
            </w:r>
            <w:r w:rsidRPr="00F649B3">
              <w:rPr>
                <w:rFonts w:ascii="Arial" w:hAnsi="Arial" w:cs="Arial"/>
                <w:color w:val="000000"/>
              </w:rPr>
              <w:t xml:space="preserve"> </w:t>
            </w:r>
            <w:r w:rsidR="0086434F" w:rsidRPr="00F649B3">
              <w:rPr>
                <w:rFonts w:ascii="Arial" w:hAnsi="Arial" w:cs="Arial"/>
                <w:color w:val="000000"/>
              </w:rPr>
              <w:t>and</w:t>
            </w:r>
          </w:p>
          <w:p w14:paraId="19FC1E80" w14:textId="77777777" w:rsidR="00F649B3" w:rsidRPr="00F649B3" w:rsidRDefault="00F649B3" w:rsidP="0016378E">
            <w:pPr>
              <w:pStyle w:val="ListParagraph"/>
              <w:autoSpaceDE w:val="0"/>
              <w:autoSpaceDN w:val="0"/>
              <w:adjustRightInd w:val="0"/>
              <w:spacing w:after="0" w:line="240" w:lineRule="auto"/>
              <w:rPr>
                <w:rFonts w:ascii="Arial" w:hAnsi="Arial" w:cs="Arial"/>
                <w:color w:val="000000"/>
              </w:rPr>
            </w:pPr>
          </w:p>
          <w:p w14:paraId="782AC4D3" w14:textId="18C4407D" w:rsidR="00083325" w:rsidRPr="00435F77" w:rsidRDefault="00716FA7" w:rsidP="0016378E">
            <w:pPr>
              <w:pStyle w:val="ListParagraph"/>
              <w:numPr>
                <w:ilvl w:val="0"/>
                <w:numId w:val="2"/>
              </w:numPr>
              <w:autoSpaceDE w:val="0"/>
              <w:autoSpaceDN w:val="0"/>
              <w:adjustRightInd w:val="0"/>
              <w:spacing w:after="0" w:line="240" w:lineRule="auto"/>
              <w:rPr>
                <w:rFonts w:ascii="Arial" w:hAnsi="Arial" w:cs="Arial"/>
              </w:rPr>
            </w:pPr>
            <w:r w:rsidRPr="00F649B3">
              <w:rPr>
                <w:rFonts w:ascii="Arial" w:hAnsi="Arial" w:cs="Arial"/>
                <w:b/>
                <w:color w:val="000000"/>
              </w:rPr>
              <w:t>Note</w:t>
            </w:r>
            <w:r w:rsidRPr="00F649B3">
              <w:rPr>
                <w:rFonts w:ascii="Arial" w:hAnsi="Arial" w:cs="Arial"/>
                <w:color w:val="000000"/>
              </w:rPr>
              <w:t xml:space="preserve"> the b</w:t>
            </w:r>
            <w:r w:rsidR="003F1C45" w:rsidRPr="00F649B3">
              <w:rPr>
                <w:rFonts w:ascii="Arial" w:hAnsi="Arial" w:cs="Arial"/>
                <w:color w:val="000000"/>
              </w:rPr>
              <w:t xml:space="preserve">oard’s </w:t>
            </w:r>
            <w:r w:rsidR="00BE473C" w:rsidRPr="00F649B3">
              <w:rPr>
                <w:rFonts w:ascii="Arial" w:hAnsi="Arial" w:cs="Arial"/>
                <w:color w:val="000000"/>
              </w:rPr>
              <w:t xml:space="preserve">proposed </w:t>
            </w:r>
            <w:r w:rsidR="003F1C45" w:rsidRPr="00F649B3">
              <w:rPr>
                <w:rFonts w:ascii="Arial" w:hAnsi="Arial" w:cs="Arial"/>
                <w:color w:val="000000"/>
              </w:rPr>
              <w:t>priority areas for 201</w:t>
            </w:r>
            <w:r w:rsidR="0016378E">
              <w:rPr>
                <w:rFonts w:ascii="Arial" w:hAnsi="Arial" w:cs="Arial"/>
                <w:color w:val="000000"/>
              </w:rPr>
              <w:t>9</w:t>
            </w:r>
            <w:r w:rsidR="003F1C45" w:rsidRPr="00F649B3">
              <w:rPr>
                <w:rFonts w:ascii="Arial" w:hAnsi="Arial" w:cs="Arial"/>
                <w:color w:val="000000"/>
              </w:rPr>
              <w:t>/</w:t>
            </w:r>
            <w:r w:rsidR="0016378E">
              <w:rPr>
                <w:rFonts w:ascii="Arial" w:hAnsi="Arial" w:cs="Arial"/>
                <w:color w:val="000000"/>
              </w:rPr>
              <w:t>20</w:t>
            </w:r>
            <w:r w:rsidR="00F649B3">
              <w:rPr>
                <w:rFonts w:ascii="Arial" w:hAnsi="Arial" w:cs="Arial"/>
                <w:color w:val="000000"/>
              </w:rPr>
              <w:t>.</w:t>
            </w:r>
          </w:p>
          <w:p w14:paraId="7F44B172" w14:textId="77777777" w:rsidR="00DD52DB" w:rsidRDefault="00DD52DB" w:rsidP="0016378E">
            <w:pPr>
              <w:pStyle w:val="MainText"/>
              <w:spacing w:line="240" w:lineRule="auto"/>
              <w:rPr>
                <w:rFonts w:ascii="Arial" w:hAnsi="Arial" w:cs="Arial"/>
                <w:b/>
                <w:szCs w:val="22"/>
              </w:rPr>
            </w:pPr>
          </w:p>
          <w:p w14:paraId="1BCDD8ED" w14:textId="77777777" w:rsidR="000C3360" w:rsidRPr="00B75BC0" w:rsidRDefault="000C3360" w:rsidP="0016378E">
            <w:pPr>
              <w:pStyle w:val="MainText"/>
              <w:spacing w:line="240" w:lineRule="auto"/>
              <w:rPr>
                <w:rFonts w:ascii="Arial" w:hAnsi="Arial" w:cs="Arial"/>
                <w:b/>
                <w:szCs w:val="22"/>
              </w:rPr>
            </w:pPr>
            <w:r w:rsidRPr="00B75BC0">
              <w:rPr>
                <w:rFonts w:ascii="Arial" w:hAnsi="Arial" w:cs="Arial"/>
                <w:b/>
                <w:szCs w:val="22"/>
              </w:rPr>
              <w:t>Action</w:t>
            </w:r>
          </w:p>
          <w:p w14:paraId="4307C2C1" w14:textId="77777777" w:rsidR="00A601EC" w:rsidRPr="00B75BC0" w:rsidRDefault="00A601EC" w:rsidP="0016378E">
            <w:pPr>
              <w:pStyle w:val="MainText"/>
              <w:spacing w:line="240" w:lineRule="auto"/>
              <w:rPr>
                <w:rFonts w:ascii="Arial" w:hAnsi="Arial" w:cs="Arial"/>
                <w:b/>
                <w:szCs w:val="22"/>
              </w:rPr>
            </w:pPr>
          </w:p>
          <w:p w14:paraId="1BC74AF8" w14:textId="2E02268D" w:rsidR="00A601EC" w:rsidRPr="00B75BC0" w:rsidRDefault="003F1C45" w:rsidP="0016378E">
            <w:pPr>
              <w:pStyle w:val="MainText"/>
              <w:spacing w:line="240" w:lineRule="auto"/>
              <w:rPr>
                <w:rFonts w:ascii="Arial" w:hAnsi="Arial" w:cs="Arial"/>
                <w:szCs w:val="22"/>
              </w:rPr>
            </w:pPr>
            <w:r w:rsidRPr="00B75BC0">
              <w:rPr>
                <w:rFonts w:ascii="Arial" w:hAnsi="Arial" w:cs="Arial"/>
                <w:szCs w:val="22"/>
              </w:rPr>
              <w:t>Officers to action as appropriate</w:t>
            </w:r>
            <w:r w:rsidR="0016378E">
              <w:rPr>
                <w:rFonts w:ascii="Arial" w:hAnsi="Arial" w:cs="Arial"/>
                <w:szCs w:val="22"/>
              </w:rPr>
              <w:t>, in line with members comments and steers.</w:t>
            </w:r>
            <w:r w:rsidRPr="00B75BC0">
              <w:rPr>
                <w:rFonts w:ascii="Arial" w:hAnsi="Arial" w:cs="Arial"/>
                <w:szCs w:val="22"/>
              </w:rPr>
              <w:t xml:space="preserve"> </w:t>
            </w:r>
          </w:p>
          <w:p w14:paraId="4793D24D" w14:textId="77777777" w:rsidR="000A3935" w:rsidRPr="00B75BC0" w:rsidRDefault="000A3935" w:rsidP="0016378E">
            <w:pPr>
              <w:pStyle w:val="MainText"/>
              <w:spacing w:line="240" w:lineRule="auto"/>
              <w:rPr>
                <w:rFonts w:ascii="Arial" w:hAnsi="Arial" w:cs="Arial"/>
                <w:b/>
                <w:szCs w:val="22"/>
              </w:rPr>
            </w:pPr>
          </w:p>
        </w:tc>
      </w:tr>
    </w:tbl>
    <w:p w14:paraId="15F6292D" w14:textId="77777777" w:rsidR="00AA6F4D" w:rsidRPr="00B75BC0" w:rsidRDefault="00AA6F4D" w:rsidP="0016378E">
      <w:pPr>
        <w:pStyle w:val="MainText"/>
        <w:spacing w:line="240" w:lineRule="auto"/>
        <w:rPr>
          <w:rFonts w:ascii="Arial" w:hAnsi="Arial" w:cs="Arial"/>
          <w:szCs w:val="22"/>
        </w:rPr>
      </w:pPr>
    </w:p>
    <w:p w14:paraId="1F965C25" w14:textId="77777777" w:rsidR="00AA6F4D" w:rsidRPr="00B75BC0" w:rsidRDefault="00AA6F4D" w:rsidP="0016378E">
      <w:pPr>
        <w:pStyle w:val="MainText"/>
        <w:spacing w:line="240" w:lineRule="auto"/>
        <w:rPr>
          <w:rFonts w:ascii="Arial" w:hAnsi="Arial" w:cs="Arial"/>
          <w:szCs w:val="22"/>
        </w:rPr>
      </w:pPr>
    </w:p>
    <w:tbl>
      <w:tblPr>
        <w:tblW w:w="0" w:type="auto"/>
        <w:tblLook w:val="01E0" w:firstRow="1" w:lastRow="1" w:firstColumn="1" w:lastColumn="1" w:noHBand="0" w:noVBand="0"/>
      </w:tblPr>
      <w:tblGrid>
        <w:gridCol w:w="2767"/>
        <w:gridCol w:w="6304"/>
      </w:tblGrid>
      <w:tr w:rsidR="00CC0245" w:rsidRPr="00B75BC0" w14:paraId="4605041E" w14:textId="77777777" w:rsidTr="000B6AD9">
        <w:tc>
          <w:tcPr>
            <w:tcW w:w="2802" w:type="dxa"/>
            <w:shd w:val="clear" w:color="auto" w:fill="auto"/>
          </w:tcPr>
          <w:p w14:paraId="6659C524" w14:textId="77777777" w:rsidR="00CC0245" w:rsidRPr="00B75BC0" w:rsidRDefault="00CC0245" w:rsidP="0016378E">
            <w:pPr>
              <w:pStyle w:val="MainText"/>
              <w:spacing w:line="240" w:lineRule="auto"/>
              <w:rPr>
                <w:rFonts w:ascii="Arial" w:hAnsi="Arial" w:cs="Arial"/>
                <w:szCs w:val="22"/>
              </w:rPr>
            </w:pPr>
            <w:r w:rsidRPr="00B75BC0">
              <w:rPr>
                <w:rFonts w:ascii="Arial" w:hAnsi="Arial" w:cs="Arial"/>
                <w:b/>
                <w:szCs w:val="22"/>
              </w:rPr>
              <w:t>Contact officer:</w:t>
            </w:r>
            <w:r w:rsidRPr="00B75BC0">
              <w:rPr>
                <w:rFonts w:ascii="Arial" w:hAnsi="Arial" w:cs="Arial"/>
                <w:szCs w:val="22"/>
              </w:rPr>
              <w:t xml:space="preserve">  </w:t>
            </w:r>
          </w:p>
        </w:tc>
        <w:tc>
          <w:tcPr>
            <w:tcW w:w="6378" w:type="dxa"/>
            <w:shd w:val="clear" w:color="auto" w:fill="auto"/>
          </w:tcPr>
          <w:p w14:paraId="1CECDDC8" w14:textId="77777777" w:rsidR="00CC0245" w:rsidRPr="00B75BC0" w:rsidRDefault="00DF6229" w:rsidP="0016378E">
            <w:pPr>
              <w:pStyle w:val="MainText"/>
              <w:spacing w:line="240" w:lineRule="auto"/>
              <w:rPr>
                <w:rFonts w:ascii="Arial" w:hAnsi="Arial" w:cs="Arial"/>
                <w:szCs w:val="22"/>
              </w:rPr>
            </w:pPr>
            <w:r>
              <w:rPr>
                <w:rFonts w:ascii="Arial" w:hAnsi="Arial" w:cs="Arial"/>
                <w:szCs w:val="22"/>
              </w:rPr>
              <w:t>Sarah Pickup</w:t>
            </w:r>
          </w:p>
        </w:tc>
      </w:tr>
      <w:tr w:rsidR="00C9258A" w:rsidRPr="00B75BC0" w14:paraId="4A6D3DD1" w14:textId="77777777" w:rsidTr="000B6AD9">
        <w:tc>
          <w:tcPr>
            <w:tcW w:w="2802" w:type="dxa"/>
            <w:shd w:val="clear" w:color="auto" w:fill="auto"/>
          </w:tcPr>
          <w:p w14:paraId="497BD128" w14:textId="77777777" w:rsidR="00C9258A" w:rsidRPr="00B75BC0" w:rsidRDefault="00C9258A" w:rsidP="0016378E">
            <w:pPr>
              <w:pStyle w:val="MainText"/>
              <w:spacing w:line="240" w:lineRule="auto"/>
              <w:rPr>
                <w:rFonts w:ascii="Arial" w:hAnsi="Arial" w:cs="Arial"/>
                <w:b/>
                <w:szCs w:val="22"/>
              </w:rPr>
            </w:pPr>
            <w:r w:rsidRPr="00B75BC0">
              <w:rPr>
                <w:rFonts w:ascii="Arial" w:hAnsi="Arial" w:cs="Arial"/>
                <w:b/>
                <w:szCs w:val="22"/>
              </w:rPr>
              <w:t>Position:</w:t>
            </w:r>
          </w:p>
        </w:tc>
        <w:tc>
          <w:tcPr>
            <w:tcW w:w="6378" w:type="dxa"/>
            <w:shd w:val="clear" w:color="auto" w:fill="auto"/>
          </w:tcPr>
          <w:p w14:paraId="2E13D8B4" w14:textId="77777777" w:rsidR="00C9258A" w:rsidRPr="00B75BC0" w:rsidRDefault="00DF6229" w:rsidP="0016378E">
            <w:pPr>
              <w:pStyle w:val="MainText"/>
              <w:spacing w:line="240" w:lineRule="auto"/>
              <w:rPr>
                <w:rFonts w:ascii="Arial" w:hAnsi="Arial" w:cs="Arial"/>
                <w:szCs w:val="22"/>
              </w:rPr>
            </w:pPr>
            <w:r>
              <w:rPr>
                <w:rFonts w:ascii="Arial" w:hAnsi="Arial" w:cs="Arial"/>
                <w:szCs w:val="22"/>
              </w:rPr>
              <w:t>Deputy Chief Executive</w:t>
            </w:r>
          </w:p>
        </w:tc>
      </w:tr>
      <w:tr w:rsidR="00CC0245" w:rsidRPr="00B75BC0" w14:paraId="245AB776" w14:textId="77777777" w:rsidTr="000B6AD9">
        <w:tc>
          <w:tcPr>
            <w:tcW w:w="2802" w:type="dxa"/>
            <w:shd w:val="clear" w:color="auto" w:fill="auto"/>
          </w:tcPr>
          <w:p w14:paraId="5BE95F41" w14:textId="77777777" w:rsidR="00CC0245" w:rsidRPr="00B75BC0" w:rsidRDefault="00CC0245" w:rsidP="0016378E">
            <w:pPr>
              <w:pStyle w:val="MainText"/>
              <w:spacing w:line="240" w:lineRule="auto"/>
              <w:rPr>
                <w:rFonts w:ascii="Arial" w:hAnsi="Arial" w:cs="Arial"/>
                <w:b/>
                <w:szCs w:val="22"/>
              </w:rPr>
            </w:pPr>
            <w:r w:rsidRPr="00B75BC0">
              <w:rPr>
                <w:rFonts w:ascii="Arial" w:hAnsi="Arial" w:cs="Arial"/>
                <w:b/>
                <w:szCs w:val="22"/>
              </w:rPr>
              <w:t>Phone no:</w:t>
            </w:r>
          </w:p>
        </w:tc>
        <w:tc>
          <w:tcPr>
            <w:tcW w:w="6378" w:type="dxa"/>
            <w:shd w:val="clear" w:color="auto" w:fill="auto"/>
          </w:tcPr>
          <w:p w14:paraId="22F822C5" w14:textId="77777777" w:rsidR="00CC0245" w:rsidRPr="00B75BC0" w:rsidRDefault="00DF6229" w:rsidP="0016378E">
            <w:pPr>
              <w:pStyle w:val="MainText"/>
              <w:spacing w:line="240" w:lineRule="auto"/>
              <w:rPr>
                <w:rFonts w:ascii="Arial" w:hAnsi="Arial" w:cs="Arial"/>
                <w:szCs w:val="22"/>
              </w:rPr>
            </w:pPr>
            <w:r w:rsidRPr="00DF6229">
              <w:rPr>
                <w:rFonts w:ascii="Arial" w:hAnsi="Arial" w:cs="Arial"/>
                <w:szCs w:val="22"/>
              </w:rPr>
              <w:t>0207</w:t>
            </w:r>
            <w:r>
              <w:rPr>
                <w:rFonts w:ascii="Arial" w:hAnsi="Arial" w:cs="Arial"/>
                <w:szCs w:val="22"/>
              </w:rPr>
              <w:t xml:space="preserve"> </w:t>
            </w:r>
            <w:r w:rsidRPr="00DF6229">
              <w:rPr>
                <w:rFonts w:ascii="Arial" w:hAnsi="Arial" w:cs="Arial"/>
                <w:szCs w:val="22"/>
              </w:rPr>
              <w:t>664</w:t>
            </w:r>
            <w:r>
              <w:rPr>
                <w:rFonts w:ascii="Arial" w:hAnsi="Arial" w:cs="Arial"/>
                <w:szCs w:val="22"/>
              </w:rPr>
              <w:t xml:space="preserve"> </w:t>
            </w:r>
            <w:r w:rsidRPr="00DF6229">
              <w:rPr>
                <w:rFonts w:ascii="Arial" w:hAnsi="Arial" w:cs="Arial"/>
                <w:szCs w:val="22"/>
              </w:rPr>
              <w:t>3109</w:t>
            </w:r>
          </w:p>
        </w:tc>
      </w:tr>
      <w:tr w:rsidR="00CC0245" w:rsidRPr="00B75BC0" w14:paraId="43A8A503" w14:textId="77777777" w:rsidTr="000B6AD9">
        <w:tc>
          <w:tcPr>
            <w:tcW w:w="2802" w:type="dxa"/>
            <w:shd w:val="clear" w:color="auto" w:fill="auto"/>
          </w:tcPr>
          <w:p w14:paraId="473CDFD1" w14:textId="77777777" w:rsidR="00CC0245" w:rsidRPr="00B75BC0" w:rsidRDefault="00CC0245" w:rsidP="0016378E">
            <w:pPr>
              <w:pStyle w:val="MainText"/>
              <w:spacing w:line="240" w:lineRule="auto"/>
              <w:rPr>
                <w:rFonts w:ascii="Arial" w:hAnsi="Arial" w:cs="Arial"/>
                <w:b/>
                <w:szCs w:val="22"/>
              </w:rPr>
            </w:pPr>
            <w:r w:rsidRPr="00B75BC0">
              <w:rPr>
                <w:rFonts w:ascii="Arial" w:hAnsi="Arial" w:cs="Arial"/>
                <w:b/>
                <w:szCs w:val="22"/>
              </w:rPr>
              <w:t>E-mail:</w:t>
            </w:r>
          </w:p>
        </w:tc>
        <w:tc>
          <w:tcPr>
            <w:tcW w:w="6378" w:type="dxa"/>
            <w:shd w:val="clear" w:color="auto" w:fill="auto"/>
          </w:tcPr>
          <w:p w14:paraId="05632660" w14:textId="77777777" w:rsidR="00914A91" w:rsidRPr="00DF6229" w:rsidRDefault="003B0EC7" w:rsidP="0016378E">
            <w:pPr>
              <w:pStyle w:val="MainText"/>
              <w:spacing w:line="240" w:lineRule="auto"/>
              <w:rPr>
                <w:rFonts w:ascii="Arial" w:hAnsi="Arial" w:cs="Arial"/>
                <w:szCs w:val="22"/>
              </w:rPr>
            </w:pPr>
            <w:hyperlink r:id="rId11" w:history="1">
              <w:r w:rsidR="00DF6229" w:rsidRPr="00DF6229">
                <w:rPr>
                  <w:rStyle w:val="Hyperlink"/>
                  <w:rFonts w:ascii="Arial" w:hAnsi="Arial" w:cs="Arial"/>
                </w:rPr>
                <w:t>Sarah.pickup@local.gov.uk</w:t>
              </w:r>
            </w:hyperlink>
            <w:r w:rsidR="00DF6229" w:rsidRPr="00DF6229">
              <w:rPr>
                <w:rFonts w:ascii="Arial" w:hAnsi="Arial" w:cs="Arial"/>
              </w:rPr>
              <w:t xml:space="preserve"> </w:t>
            </w:r>
          </w:p>
          <w:p w14:paraId="47C3F55C" w14:textId="77777777" w:rsidR="001A07F1" w:rsidRPr="00B75BC0" w:rsidRDefault="001A07F1" w:rsidP="0016378E">
            <w:pPr>
              <w:pStyle w:val="MainText"/>
              <w:spacing w:line="240" w:lineRule="auto"/>
              <w:rPr>
                <w:rFonts w:ascii="Arial" w:hAnsi="Arial" w:cs="Arial"/>
                <w:szCs w:val="22"/>
              </w:rPr>
            </w:pPr>
          </w:p>
        </w:tc>
      </w:tr>
    </w:tbl>
    <w:p w14:paraId="37CF2EB8" w14:textId="77777777" w:rsidR="00B75BC0" w:rsidRDefault="00B75BC0" w:rsidP="0016378E">
      <w:pPr>
        <w:pStyle w:val="LGAItemNoHeading"/>
        <w:spacing w:before="0" w:after="0" w:line="240" w:lineRule="auto"/>
        <w:rPr>
          <w:rFonts w:ascii="Arial" w:hAnsi="Arial" w:cs="Arial"/>
          <w:sz w:val="22"/>
          <w:szCs w:val="22"/>
        </w:rPr>
      </w:pPr>
      <w:bookmarkStart w:id="0" w:name="MainHeading2"/>
      <w:bookmarkEnd w:id="0"/>
    </w:p>
    <w:p w14:paraId="22401F63" w14:textId="77777777" w:rsidR="0086434F" w:rsidRDefault="0086434F" w:rsidP="0016378E">
      <w:pPr>
        <w:pStyle w:val="LGAItemNoHeading"/>
        <w:spacing w:before="0" w:after="0" w:line="240" w:lineRule="auto"/>
        <w:rPr>
          <w:rFonts w:ascii="Arial" w:hAnsi="Arial" w:cs="Arial"/>
          <w:sz w:val="22"/>
          <w:szCs w:val="22"/>
        </w:rPr>
      </w:pPr>
    </w:p>
    <w:p w14:paraId="57944CB8" w14:textId="77777777" w:rsidR="0016378E" w:rsidRDefault="0016378E" w:rsidP="0016378E">
      <w:pPr>
        <w:pStyle w:val="LGAItemNoHeading"/>
        <w:spacing w:before="0" w:after="0" w:line="240" w:lineRule="auto"/>
        <w:rPr>
          <w:rFonts w:ascii="Arial" w:hAnsi="Arial" w:cs="Arial"/>
          <w:sz w:val="22"/>
          <w:szCs w:val="22"/>
        </w:rPr>
      </w:pPr>
    </w:p>
    <w:p w14:paraId="6F50121F" w14:textId="77777777" w:rsidR="0016378E" w:rsidRDefault="0016378E" w:rsidP="0016378E">
      <w:pPr>
        <w:pStyle w:val="LGAItemNoHeading"/>
        <w:spacing w:before="0" w:after="0" w:line="240" w:lineRule="auto"/>
        <w:rPr>
          <w:rFonts w:ascii="Arial" w:hAnsi="Arial" w:cs="Arial"/>
          <w:sz w:val="22"/>
          <w:szCs w:val="22"/>
        </w:rPr>
      </w:pPr>
    </w:p>
    <w:p w14:paraId="6DD422F3" w14:textId="77777777" w:rsidR="0016378E" w:rsidRDefault="0016378E" w:rsidP="0016378E">
      <w:pPr>
        <w:pStyle w:val="LGAItemNoHeading"/>
        <w:spacing w:before="0" w:after="0" w:line="240" w:lineRule="auto"/>
        <w:rPr>
          <w:rFonts w:ascii="Arial" w:hAnsi="Arial" w:cs="Arial"/>
          <w:sz w:val="22"/>
          <w:szCs w:val="22"/>
        </w:rPr>
      </w:pPr>
    </w:p>
    <w:p w14:paraId="7E4DAF7F" w14:textId="77777777" w:rsidR="0016378E" w:rsidRDefault="0016378E" w:rsidP="0016378E">
      <w:pPr>
        <w:pStyle w:val="LGAItemNoHeading"/>
        <w:spacing w:before="0" w:after="0" w:line="240" w:lineRule="auto"/>
        <w:rPr>
          <w:rFonts w:ascii="Arial" w:hAnsi="Arial" w:cs="Arial"/>
          <w:sz w:val="22"/>
          <w:szCs w:val="22"/>
        </w:rPr>
      </w:pPr>
    </w:p>
    <w:p w14:paraId="055298A5" w14:textId="77777777" w:rsidR="0016378E" w:rsidRDefault="0016378E" w:rsidP="0016378E">
      <w:pPr>
        <w:pStyle w:val="LGAItemNoHeading"/>
        <w:spacing w:before="0" w:after="0" w:line="240" w:lineRule="auto"/>
        <w:rPr>
          <w:rFonts w:ascii="Arial" w:hAnsi="Arial" w:cs="Arial"/>
          <w:sz w:val="22"/>
          <w:szCs w:val="22"/>
        </w:rPr>
      </w:pPr>
    </w:p>
    <w:p w14:paraId="4CB6AF02" w14:textId="77777777" w:rsidR="0016378E" w:rsidRDefault="0016378E" w:rsidP="0016378E">
      <w:pPr>
        <w:pStyle w:val="LGAItemNoHeading"/>
        <w:spacing w:before="0" w:after="0" w:line="240" w:lineRule="auto"/>
        <w:rPr>
          <w:rFonts w:ascii="Arial" w:hAnsi="Arial" w:cs="Arial"/>
          <w:sz w:val="22"/>
          <w:szCs w:val="22"/>
        </w:rPr>
      </w:pPr>
    </w:p>
    <w:p w14:paraId="1764BAFE" w14:textId="77777777" w:rsidR="0016378E" w:rsidRDefault="0016378E" w:rsidP="0016378E">
      <w:pPr>
        <w:pStyle w:val="LGAItemNoHeading"/>
        <w:spacing w:before="0" w:after="0" w:line="240" w:lineRule="auto"/>
        <w:rPr>
          <w:rFonts w:ascii="Arial" w:hAnsi="Arial" w:cs="Arial"/>
          <w:sz w:val="22"/>
          <w:szCs w:val="22"/>
        </w:rPr>
      </w:pPr>
    </w:p>
    <w:p w14:paraId="0E665EE5" w14:textId="77777777" w:rsidR="0016378E" w:rsidRDefault="0016378E" w:rsidP="0016378E">
      <w:pPr>
        <w:pStyle w:val="LGAItemNoHeading"/>
        <w:spacing w:before="0" w:after="0" w:line="240" w:lineRule="auto"/>
        <w:rPr>
          <w:rFonts w:ascii="Arial" w:hAnsi="Arial" w:cs="Arial"/>
          <w:sz w:val="22"/>
          <w:szCs w:val="22"/>
        </w:rPr>
      </w:pPr>
    </w:p>
    <w:p w14:paraId="085328A6" w14:textId="77777777" w:rsidR="0016378E" w:rsidRDefault="0016378E" w:rsidP="0016378E">
      <w:pPr>
        <w:pStyle w:val="LGAItemNoHeading"/>
        <w:spacing w:before="0" w:after="0" w:line="240" w:lineRule="auto"/>
        <w:rPr>
          <w:rFonts w:ascii="Arial" w:hAnsi="Arial" w:cs="Arial"/>
          <w:sz w:val="22"/>
          <w:szCs w:val="22"/>
        </w:rPr>
      </w:pPr>
    </w:p>
    <w:p w14:paraId="794B1748" w14:textId="77777777" w:rsidR="0016378E" w:rsidRDefault="0016378E" w:rsidP="0016378E">
      <w:pPr>
        <w:pStyle w:val="LGAItemNoHeading"/>
        <w:spacing w:before="0" w:after="0" w:line="240" w:lineRule="auto"/>
        <w:rPr>
          <w:rFonts w:ascii="Arial" w:hAnsi="Arial" w:cs="Arial"/>
          <w:sz w:val="22"/>
          <w:szCs w:val="22"/>
        </w:rPr>
      </w:pPr>
    </w:p>
    <w:p w14:paraId="50C92116" w14:textId="77777777" w:rsidR="0016378E" w:rsidRDefault="0016378E" w:rsidP="0016378E">
      <w:pPr>
        <w:pStyle w:val="LGAItemNoHeading"/>
        <w:spacing w:before="0" w:after="0" w:line="240" w:lineRule="auto"/>
        <w:rPr>
          <w:rFonts w:ascii="Arial" w:hAnsi="Arial" w:cs="Arial"/>
          <w:sz w:val="22"/>
          <w:szCs w:val="22"/>
        </w:rPr>
      </w:pPr>
    </w:p>
    <w:p w14:paraId="4F07339D" w14:textId="77777777" w:rsidR="0016378E" w:rsidRDefault="0016378E" w:rsidP="0016378E">
      <w:pPr>
        <w:pStyle w:val="LGAItemNoHeading"/>
        <w:spacing w:before="0" w:after="0" w:line="240" w:lineRule="auto"/>
        <w:rPr>
          <w:rFonts w:ascii="Arial" w:hAnsi="Arial" w:cs="Arial"/>
          <w:sz w:val="22"/>
          <w:szCs w:val="22"/>
        </w:rPr>
      </w:pPr>
    </w:p>
    <w:p w14:paraId="6253FA14" w14:textId="77777777" w:rsidR="0016378E" w:rsidRDefault="0016378E" w:rsidP="0016378E">
      <w:pPr>
        <w:pStyle w:val="LGAItemNoHeading"/>
        <w:spacing w:before="0" w:after="0" w:line="240" w:lineRule="auto"/>
        <w:rPr>
          <w:rFonts w:ascii="Arial" w:hAnsi="Arial" w:cs="Arial"/>
          <w:sz w:val="22"/>
          <w:szCs w:val="22"/>
        </w:rPr>
      </w:pPr>
    </w:p>
    <w:p w14:paraId="4AADCE9F" w14:textId="77777777" w:rsidR="0016378E" w:rsidRDefault="0016378E" w:rsidP="0016378E">
      <w:pPr>
        <w:pStyle w:val="LGAItemNoHeading"/>
        <w:spacing w:before="0" w:after="0" w:line="240" w:lineRule="auto"/>
        <w:rPr>
          <w:rFonts w:ascii="Arial" w:hAnsi="Arial" w:cs="Arial"/>
          <w:sz w:val="22"/>
          <w:szCs w:val="22"/>
        </w:rPr>
      </w:pPr>
    </w:p>
    <w:p w14:paraId="08DC7F2F" w14:textId="77777777" w:rsidR="0016378E" w:rsidRDefault="0016378E" w:rsidP="0016378E">
      <w:pPr>
        <w:pStyle w:val="LGAItemNoHeading"/>
        <w:spacing w:before="0" w:after="0" w:line="240" w:lineRule="auto"/>
        <w:rPr>
          <w:rFonts w:ascii="Arial" w:hAnsi="Arial" w:cs="Arial"/>
          <w:sz w:val="22"/>
          <w:szCs w:val="22"/>
        </w:rPr>
      </w:pPr>
    </w:p>
    <w:p w14:paraId="36A3A1A5" w14:textId="77777777" w:rsidR="0016378E" w:rsidRPr="00DD52DB" w:rsidRDefault="00C70DC6" w:rsidP="002802B4">
      <w:pPr>
        <w:pStyle w:val="LGAItemNoHeading"/>
        <w:spacing w:before="0" w:after="0" w:line="240" w:lineRule="auto"/>
        <w:rPr>
          <w:rFonts w:ascii="Arial" w:hAnsi="Arial" w:cs="Arial"/>
          <w:sz w:val="28"/>
          <w:szCs w:val="22"/>
        </w:rPr>
      </w:pPr>
      <w:r w:rsidRPr="00DD52DB">
        <w:rPr>
          <w:rFonts w:ascii="Arial" w:hAnsi="Arial" w:cs="Arial"/>
          <w:sz w:val="28"/>
          <w:szCs w:val="22"/>
        </w:rPr>
        <w:t>End of Year Board Report</w:t>
      </w:r>
    </w:p>
    <w:p w14:paraId="1100EAF1" w14:textId="3E7D12A7" w:rsidR="001E4CE7" w:rsidRPr="002802B4" w:rsidRDefault="00C70DC6" w:rsidP="002802B4">
      <w:pPr>
        <w:pStyle w:val="LGAItemNoHeading"/>
        <w:spacing w:before="0" w:after="0" w:line="240" w:lineRule="auto"/>
        <w:rPr>
          <w:rFonts w:ascii="Arial" w:hAnsi="Arial" w:cs="Arial"/>
          <w:sz w:val="22"/>
          <w:szCs w:val="22"/>
        </w:rPr>
      </w:pPr>
      <w:r w:rsidRPr="002802B4">
        <w:rPr>
          <w:rFonts w:ascii="Arial" w:hAnsi="Arial" w:cs="Arial"/>
          <w:sz w:val="22"/>
          <w:szCs w:val="22"/>
        </w:rPr>
        <w:t xml:space="preserve"> </w:t>
      </w:r>
    </w:p>
    <w:p w14:paraId="6AC401AC" w14:textId="77777777" w:rsidR="00933161" w:rsidRDefault="00933161" w:rsidP="002802B4">
      <w:pPr>
        <w:pStyle w:val="MainText"/>
        <w:spacing w:line="240" w:lineRule="auto"/>
        <w:rPr>
          <w:rFonts w:ascii="Arial" w:hAnsi="Arial" w:cs="Arial"/>
          <w:b/>
          <w:szCs w:val="22"/>
        </w:rPr>
      </w:pPr>
    </w:p>
    <w:p w14:paraId="6B41C816" w14:textId="77777777" w:rsidR="00A435B2" w:rsidRPr="002802B4" w:rsidRDefault="004C4F80" w:rsidP="002802B4">
      <w:pPr>
        <w:pStyle w:val="MainText"/>
        <w:spacing w:line="240" w:lineRule="auto"/>
        <w:rPr>
          <w:rFonts w:ascii="Arial" w:hAnsi="Arial" w:cs="Arial"/>
          <w:b/>
          <w:szCs w:val="22"/>
        </w:rPr>
      </w:pPr>
      <w:r w:rsidRPr="002802B4">
        <w:rPr>
          <w:rFonts w:ascii="Arial" w:hAnsi="Arial" w:cs="Arial"/>
          <w:b/>
          <w:szCs w:val="22"/>
        </w:rPr>
        <w:t>Background and Context</w:t>
      </w:r>
    </w:p>
    <w:p w14:paraId="55A5D818" w14:textId="77777777" w:rsidR="00993037" w:rsidRPr="002802B4" w:rsidRDefault="00993037" w:rsidP="002802B4">
      <w:pPr>
        <w:pStyle w:val="MainText"/>
        <w:spacing w:line="240" w:lineRule="auto"/>
        <w:rPr>
          <w:rFonts w:ascii="Arial" w:hAnsi="Arial" w:cs="Arial"/>
          <w:b/>
          <w:szCs w:val="22"/>
        </w:rPr>
      </w:pPr>
    </w:p>
    <w:p w14:paraId="56600455" w14:textId="34F79F9D" w:rsidR="00DF6229" w:rsidRPr="002802B4" w:rsidRDefault="00DF6229" w:rsidP="002802B4">
      <w:pPr>
        <w:pStyle w:val="ListParagraph"/>
        <w:numPr>
          <w:ilvl w:val="0"/>
          <w:numId w:val="1"/>
        </w:numPr>
        <w:spacing w:after="0" w:line="240" w:lineRule="auto"/>
        <w:ind w:left="357" w:right="-227" w:hanging="357"/>
        <w:rPr>
          <w:rFonts w:ascii="Arial" w:hAnsi="Arial" w:cs="Arial"/>
          <w:lang w:val="en"/>
        </w:rPr>
      </w:pPr>
      <w:r w:rsidRPr="002802B4">
        <w:rPr>
          <w:rFonts w:ascii="Arial" w:hAnsi="Arial" w:cs="Arial"/>
          <w:lang w:val="en"/>
        </w:rPr>
        <w:t xml:space="preserve">The LGA’s Resources Board shapes and develops the Association's policies and </w:t>
      </w:r>
      <w:proofErr w:type="spellStart"/>
      <w:r w:rsidRPr="002802B4">
        <w:rPr>
          <w:rFonts w:ascii="Arial" w:hAnsi="Arial" w:cs="Arial"/>
          <w:lang w:val="en"/>
        </w:rPr>
        <w:t>programmes</w:t>
      </w:r>
      <w:proofErr w:type="spellEnd"/>
      <w:r w:rsidRPr="002802B4">
        <w:rPr>
          <w:rFonts w:ascii="Arial" w:hAnsi="Arial" w:cs="Arial"/>
          <w:lang w:val="en"/>
        </w:rPr>
        <w:t xml:space="preserve"> in line with the LGA priorities in relation to Local Government Finance; </w:t>
      </w:r>
      <w:r w:rsidR="00423330">
        <w:rPr>
          <w:rFonts w:ascii="Arial" w:hAnsi="Arial" w:cs="Arial"/>
          <w:lang w:val="en"/>
        </w:rPr>
        <w:t>EU Funding and Successor Arrangements</w:t>
      </w:r>
      <w:r w:rsidRPr="002802B4">
        <w:rPr>
          <w:rFonts w:ascii="Arial" w:hAnsi="Arial" w:cs="Arial"/>
          <w:lang w:val="en"/>
        </w:rPr>
        <w:t>; Welfare Reform; and Workforce issues.</w:t>
      </w:r>
    </w:p>
    <w:p w14:paraId="3C931522" w14:textId="77777777" w:rsidR="00DF6229" w:rsidRPr="002802B4" w:rsidRDefault="00DF6229" w:rsidP="002802B4">
      <w:pPr>
        <w:pStyle w:val="ListParagraph"/>
        <w:spacing w:after="0" w:line="240" w:lineRule="auto"/>
        <w:ind w:left="357" w:right="-227"/>
        <w:rPr>
          <w:rFonts w:ascii="Arial" w:hAnsi="Arial" w:cs="Arial"/>
          <w:lang w:val="en"/>
        </w:rPr>
      </w:pPr>
    </w:p>
    <w:p w14:paraId="0D1AFABE" w14:textId="77777777" w:rsidR="0016378E" w:rsidRPr="002802B4" w:rsidRDefault="00993037" w:rsidP="002802B4">
      <w:pPr>
        <w:pStyle w:val="Default"/>
        <w:numPr>
          <w:ilvl w:val="0"/>
          <w:numId w:val="1"/>
        </w:numPr>
        <w:rPr>
          <w:sz w:val="22"/>
          <w:szCs w:val="22"/>
        </w:rPr>
      </w:pPr>
      <w:r w:rsidRPr="002802B4">
        <w:rPr>
          <w:sz w:val="22"/>
          <w:szCs w:val="22"/>
        </w:rPr>
        <w:t>Mem</w:t>
      </w:r>
      <w:r w:rsidR="00B545ED" w:rsidRPr="002802B4">
        <w:rPr>
          <w:sz w:val="22"/>
          <w:szCs w:val="22"/>
        </w:rPr>
        <w:t>bers are asked to consider the</w:t>
      </w:r>
      <w:r w:rsidRPr="002802B4">
        <w:rPr>
          <w:sz w:val="22"/>
          <w:szCs w:val="22"/>
        </w:rPr>
        <w:t xml:space="preserve"> achievements </w:t>
      </w:r>
      <w:r w:rsidR="00BA5536" w:rsidRPr="002802B4">
        <w:rPr>
          <w:sz w:val="22"/>
          <w:szCs w:val="22"/>
        </w:rPr>
        <w:t xml:space="preserve">of the board over the last year </w:t>
      </w:r>
      <w:r w:rsidRPr="002802B4">
        <w:rPr>
          <w:sz w:val="22"/>
          <w:szCs w:val="22"/>
        </w:rPr>
        <w:t xml:space="preserve">against the use of allocated resources and </w:t>
      </w:r>
      <w:r w:rsidR="00CE22E7" w:rsidRPr="002802B4">
        <w:rPr>
          <w:sz w:val="22"/>
          <w:szCs w:val="22"/>
        </w:rPr>
        <w:t xml:space="preserve">to </w:t>
      </w:r>
      <w:r w:rsidRPr="002802B4">
        <w:rPr>
          <w:sz w:val="22"/>
          <w:szCs w:val="22"/>
        </w:rPr>
        <w:t xml:space="preserve">reflect on whether the board is continuing to meet its purpose </w:t>
      </w:r>
      <w:r w:rsidR="001A34CC" w:rsidRPr="002802B4">
        <w:rPr>
          <w:sz w:val="22"/>
          <w:szCs w:val="22"/>
        </w:rPr>
        <w:t>in response to</w:t>
      </w:r>
      <w:r w:rsidRPr="002802B4">
        <w:rPr>
          <w:sz w:val="22"/>
          <w:szCs w:val="22"/>
        </w:rPr>
        <w:t xml:space="preserve"> </w:t>
      </w:r>
      <w:r w:rsidR="00BA5536" w:rsidRPr="002802B4">
        <w:rPr>
          <w:sz w:val="22"/>
          <w:szCs w:val="22"/>
        </w:rPr>
        <w:t xml:space="preserve">the emerging priorities of </w:t>
      </w:r>
      <w:r w:rsidR="008C095E" w:rsidRPr="002802B4">
        <w:rPr>
          <w:sz w:val="22"/>
          <w:szCs w:val="22"/>
        </w:rPr>
        <w:t>metropolitan</w:t>
      </w:r>
      <w:r w:rsidR="006077FF" w:rsidRPr="002802B4">
        <w:rPr>
          <w:sz w:val="22"/>
          <w:szCs w:val="22"/>
        </w:rPr>
        <w:t xml:space="preserve"> areas</w:t>
      </w:r>
      <w:r w:rsidRPr="002802B4">
        <w:rPr>
          <w:sz w:val="22"/>
          <w:szCs w:val="22"/>
        </w:rPr>
        <w:t>.</w:t>
      </w:r>
    </w:p>
    <w:p w14:paraId="50492714" w14:textId="77777777" w:rsidR="0016378E" w:rsidRPr="002802B4" w:rsidRDefault="0016378E" w:rsidP="002802B4">
      <w:pPr>
        <w:pStyle w:val="ListParagraph"/>
        <w:spacing w:after="0" w:line="240" w:lineRule="auto"/>
        <w:rPr>
          <w:rFonts w:ascii="Arial" w:hAnsi="Arial" w:cs="Arial"/>
        </w:rPr>
      </w:pPr>
    </w:p>
    <w:p w14:paraId="5D04B19D" w14:textId="77777777" w:rsidR="0016378E" w:rsidRPr="002802B4" w:rsidRDefault="0016378E" w:rsidP="002802B4">
      <w:pPr>
        <w:pStyle w:val="Default"/>
        <w:rPr>
          <w:sz w:val="22"/>
          <w:szCs w:val="22"/>
        </w:rPr>
      </w:pPr>
      <w:r w:rsidRPr="002802B4">
        <w:rPr>
          <w:b/>
          <w:sz w:val="22"/>
          <w:szCs w:val="22"/>
        </w:rPr>
        <w:t>Priorities and Achievements for 2018/19</w:t>
      </w:r>
    </w:p>
    <w:p w14:paraId="181EBD2A" w14:textId="77777777" w:rsidR="0016378E" w:rsidRPr="002802B4" w:rsidRDefault="0016378E" w:rsidP="002802B4">
      <w:pPr>
        <w:pStyle w:val="Default"/>
        <w:rPr>
          <w:sz w:val="22"/>
          <w:szCs w:val="22"/>
        </w:rPr>
      </w:pPr>
    </w:p>
    <w:p w14:paraId="6E4BA1A9" w14:textId="77777777" w:rsidR="0016378E" w:rsidRPr="002802B4" w:rsidRDefault="0016378E" w:rsidP="002802B4">
      <w:pPr>
        <w:pStyle w:val="Default"/>
        <w:rPr>
          <w:b/>
          <w:sz w:val="22"/>
          <w:szCs w:val="22"/>
        </w:rPr>
      </w:pPr>
      <w:r w:rsidRPr="002802B4">
        <w:rPr>
          <w:b/>
          <w:sz w:val="22"/>
          <w:szCs w:val="22"/>
        </w:rPr>
        <w:t>Local Government Finance</w:t>
      </w:r>
    </w:p>
    <w:p w14:paraId="6685D371" w14:textId="77777777" w:rsidR="0016378E" w:rsidRPr="002802B4" w:rsidRDefault="0016378E" w:rsidP="002802B4">
      <w:pPr>
        <w:pStyle w:val="Default"/>
        <w:rPr>
          <w:b/>
          <w:sz w:val="22"/>
          <w:szCs w:val="22"/>
        </w:rPr>
      </w:pPr>
    </w:p>
    <w:p w14:paraId="370D8A6A" w14:textId="77777777" w:rsidR="0016378E" w:rsidRPr="002802B4" w:rsidRDefault="0016378E" w:rsidP="002802B4">
      <w:pPr>
        <w:pStyle w:val="Default"/>
        <w:rPr>
          <w:sz w:val="22"/>
          <w:szCs w:val="22"/>
          <w:u w:val="single"/>
        </w:rPr>
      </w:pPr>
      <w:r w:rsidRPr="002802B4">
        <w:rPr>
          <w:sz w:val="22"/>
          <w:szCs w:val="22"/>
          <w:u w:val="single"/>
        </w:rPr>
        <w:t xml:space="preserve">Local Government Funding </w:t>
      </w:r>
    </w:p>
    <w:p w14:paraId="6CC502AE" w14:textId="77777777" w:rsidR="0016378E" w:rsidRPr="00DD52DB" w:rsidRDefault="0016378E" w:rsidP="00DD52DB">
      <w:pPr>
        <w:rPr>
          <w:rFonts w:ascii="Arial" w:hAnsi="Arial" w:cs="Arial"/>
        </w:rPr>
      </w:pPr>
    </w:p>
    <w:p w14:paraId="3F3B3B3B" w14:textId="77777777" w:rsidR="0016378E" w:rsidRPr="002802B4" w:rsidRDefault="00CA6610" w:rsidP="002802B4">
      <w:pPr>
        <w:pStyle w:val="Default"/>
        <w:numPr>
          <w:ilvl w:val="0"/>
          <w:numId w:val="1"/>
        </w:numPr>
        <w:rPr>
          <w:sz w:val="22"/>
          <w:szCs w:val="22"/>
        </w:rPr>
      </w:pPr>
      <w:r w:rsidRPr="002802B4">
        <w:rPr>
          <w:sz w:val="22"/>
          <w:szCs w:val="22"/>
        </w:rPr>
        <w:t xml:space="preserve">Through its work on highlighting financial pressures facing local government, the LGA with the help of Resources Board, secured over £1 billion of additional funding in 2019/20 in the 2018 Autumn Budget, including further funding for social care and high street regeneration. The Resources Board contributed to developing and clearing the </w:t>
      </w:r>
      <w:hyperlink r:id="rId12" w:history="1">
        <w:r w:rsidRPr="002802B4">
          <w:rPr>
            <w:rStyle w:val="Hyperlink"/>
            <w:sz w:val="22"/>
            <w:szCs w:val="22"/>
          </w:rPr>
          <w:t>2018 Autumn Budget submission</w:t>
        </w:r>
      </w:hyperlink>
      <w:r w:rsidRPr="002802B4">
        <w:rPr>
          <w:sz w:val="22"/>
          <w:szCs w:val="22"/>
        </w:rPr>
        <w:t xml:space="preserve"> and the </w:t>
      </w:r>
      <w:hyperlink r:id="rId13" w:history="1">
        <w:r w:rsidRPr="002802B4">
          <w:rPr>
            <w:rStyle w:val="Hyperlink"/>
            <w:sz w:val="22"/>
            <w:szCs w:val="22"/>
          </w:rPr>
          <w:t>LGA’s on-the-day briefing</w:t>
        </w:r>
      </w:hyperlink>
      <w:r w:rsidRPr="002802B4">
        <w:rPr>
          <w:sz w:val="22"/>
          <w:szCs w:val="22"/>
        </w:rPr>
        <w:t xml:space="preserve"> on the Autumn Budget was well received by member authorities.</w:t>
      </w:r>
    </w:p>
    <w:p w14:paraId="3B783592" w14:textId="77777777" w:rsidR="0016378E" w:rsidRPr="002802B4" w:rsidRDefault="0016378E" w:rsidP="002802B4">
      <w:pPr>
        <w:pStyle w:val="Default"/>
        <w:ind w:left="360"/>
        <w:rPr>
          <w:sz w:val="22"/>
          <w:szCs w:val="22"/>
        </w:rPr>
      </w:pPr>
    </w:p>
    <w:p w14:paraId="746954C4" w14:textId="77777777" w:rsidR="0016378E" w:rsidRPr="002802B4" w:rsidRDefault="00CA6610" w:rsidP="002802B4">
      <w:pPr>
        <w:pStyle w:val="Default"/>
        <w:numPr>
          <w:ilvl w:val="0"/>
          <w:numId w:val="1"/>
        </w:numPr>
        <w:rPr>
          <w:sz w:val="22"/>
          <w:szCs w:val="22"/>
        </w:rPr>
      </w:pPr>
      <w:r w:rsidRPr="002802B4">
        <w:rPr>
          <w:sz w:val="22"/>
          <w:szCs w:val="22"/>
        </w:rPr>
        <w:t>The LGA’s funding gap analysis has continued to be influential, featuring in LGA Parliamentary briefings and press work.  It continues to be widely quoted across the media.</w:t>
      </w:r>
    </w:p>
    <w:p w14:paraId="0DABF7E9" w14:textId="77777777" w:rsidR="0016378E" w:rsidRPr="002802B4" w:rsidRDefault="0016378E" w:rsidP="002802B4">
      <w:pPr>
        <w:pStyle w:val="Default"/>
        <w:ind w:left="360"/>
        <w:rPr>
          <w:sz w:val="22"/>
          <w:szCs w:val="22"/>
        </w:rPr>
      </w:pPr>
    </w:p>
    <w:p w14:paraId="50AC207B" w14:textId="77777777" w:rsidR="0016378E" w:rsidRPr="002802B4" w:rsidRDefault="00CA6610" w:rsidP="002802B4">
      <w:pPr>
        <w:pStyle w:val="Default"/>
        <w:numPr>
          <w:ilvl w:val="0"/>
          <w:numId w:val="1"/>
        </w:numPr>
        <w:rPr>
          <w:sz w:val="22"/>
          <w:szCs w:val="22"/>
        </w:rPr>
      </w:pPr>
      <w:r w:rsidRPr="002802B4">
        <w:rPr>
          <w:sz w:val="22"/>
          <w:szCs w:val="22"/>
        </w:rPr>
        <w:t xml:space="preserve">With input from the Resources Board, the LGA Leadership Board and Executive have agreed a set of high level messages to be employed as part of the </w:t>
      </w:r>
      <w:hyperlink r:id="rId14" w:history="1">
        <w:r w:rsidRPr="002802B4">
          <w:rPr>
            <w:rStyle w:val="Hyperlink"/>
            <w:sz w:val="22"/>
            <w:szCs w:val="22"/>
          </w:rPr>
          <w:t>LGA’s 2019 Spending Review campaign</w:t>
        </w:r>
      </w:hyperlink>
      <w:r w:rsidRPr="002802B4">
        <w:rPr>
          <w:sz w:val="22"/>
          <w:szCs w:val="22"/>
        </w:rPr>
        <w:t>. Resources Board will continue to have direct input into a significant number of LGA Spending Review-related activities and will also continue to advise LGA Leadership Board and Executive throughout the Spending Review campaign period in the 2019/20 LGA political year.</w:t>
      </w:r>
    </w:p>
    <w:p w14:paraId="19525F44" w14:textId="77777777" w:rsidR="0016378E" w:rsidRPr="002802B4" w:rsidRDefault="0016378E" w:rsidP="002802B4">
      <w:pPr>
        <w:pStyle w:val="Default"/>
        <w:ind w:left="360"/>
        <w:rPr>
          <w:sz w:val="22"/>
          <w:szCs w:val="22"/>
        </w:rPr>
      </w:pPr>
    </w:p>
    <w:p w14:paraId="1C960E56" w14:textId="77777777" w:rsidR="0016378E" w:rsidRPr="002802B4" w:rsidRDefault="00CA6610" w:rsidP="002802B4">
      <w:pPr>
        <w:pStyle w:val="Default"/>
        <w:numPr>
          <w:ilvl w:val="0"/>
          <w:numId w:val="1"/>
        </w:numPr>
        <w:rPr>
          <w:sz w:val="22"/>
          <w:szCs w:val="22"/>
        </w:rPr>
      </w:pPr>
      <w:r w:rsidRPr="002802B4">
        <w:rPr>
          <w:sz w:val="22"/>
          <w:szCs w:val="22"/>
        </w:rPr>
        <w:t>The LGA held a sold out annual finance conference in January 2019, with the Secretary of State of Communities and Local Government and his Shadow counterpart, as well as the Chief Secretary to the Treasury all addressing the delegates.</w:t>
      </w:r>
    </w:p>
    <w:p w14:paraId="081D8155" w14:textId="77777777" w:rsidR="0016378E" w:rsidRPr="002802B4" w:rsidRDefault="0016378E" w:rsidP="002802B4">
      <w:pPr>
        <w:pStyle w:val="Default"/>
        <w:ind w:left="360"/>
        <w:rPr>
          <w:sz w:val="22"/>
          <w:szCs w:val="22"/>
        </w:rPr>
      </w:pPr>
    </w:p>
    <w:p w14:paraId="37813ACB" w14:textId="77777777" w:rsidR="0016378E" w:rsidRPr="002802B4" w:rsidRDefault="00CA6610" w:rsidP="002802B4">
      <w:pPr>
        <w:pStyle w:val="Default"/>
        <w:numPr>
          <w:ilvl w:val="0"/>
          <w:numId w:val="1"/>
        </w:numPr>
        <w:rPr>
          <w:sz w:val="22"/>
          <w:szCs w:val="22"/>
        </w:rPr>
      </w:pPr>
      <w:r w:rsidRPr="002802B4">
        <w:rPr>
          <w:sz w:val="22"/>
          <w:szCs w:val="22"/>
        </w:rPr>
        <w:t>Councillor Richard Watts, Chair of Resources Board, has featured regularly in the media over the last year expressing the LGA case on a number of local government finance issues including the funding gap and the impact of funding reductions and council tax.</w:t>
      </w:r>
    </w:p>
    <w:p w14:paraId="0ABFE86E" w14:textId="77777777" w:rsidR="0016378E" w:rsidRDefault="0016378E" w:rsidP="002802B4">
      <w:pPr>
        <w:pStyle w:val="Default"/>
        <w:rPr>
          <w:color w:val="auto"/>
          <w:sz w:val="22"/>
          <w:szCs w:val="22"/>
          <w:u w:val="single"/>
          <w:lang w:eastAsia="en-US"/>
        </w:rPr>
      </w:pPr>
    </w:p>
    <w:p w14:paraId="2F3C9EB7" w14:textId="77777777" w:rsidR="003B0EC7" w:rsidRDefault="003B0EC7" w:rsidP="002802B4">
      <w:pPr>
        <w:pStyle w:val="Default"/>
        <w:rPr>
          <w:color w:val="auto"/>
          <w:sz w:val="22"/>
          <w:szCs w:val="22"/>
          <w:u w:val="single"/>
          <w:lang w:eastAsia="en-US"/>
        </w:rPr>
      </w:pPr>
    </w:p>
    <w:p w14:paraId="43A19AC9" w14:textId="77777777" w:rsidR="003B0EC7" w:rsidRDefault="003B0EC7" w:rsidP="002802B4">
      <w:pPr>
        <w:pStyle w:val="Default"/>
        <w:rPr>
          <w:color w:val="auto"/>
          <w:sz w:val="22"/>
          <w:szCs w:val="22"/>
          <w:u w:val="single"/>
          <w:lang w:eastAsia="en-US"/>
        </w:rPr>
      </w:pPr>
    </w:p>
    <w:p w14:paraId="2ACE98D8" w14:textId="77777777" w:rsidR="003B0EC7" w:rsidRDefault="003B0EC7" w:rsidP="002802B4">
      <w:pPr>
        <w:pStyle w:val="Default"/>
        <w:rPr>
          <w:color w:val="auto"/>
          <w:sz w:val="22"/>
          <w:szCs w:val="22"/>
          <w:u w:val="single"/>
          <w:lang w:eastAsia="en-US"/>
        </w:rPr>
      </w:pPr>
    </w:p>
    <w:p w14:paraId="52CA59C1" w14:textId="77777777" w:rsidR="003B0EC7" w:rsidRPr="002802B4" w:rsidRDefault="003B0EC7" w:rsidP="002802B4">
      <w:pPr>
        <w:pStyle w:val="Default"/>
        <w:rPr>
          <w:color w:val="auto"/>
          <w:sz w:val="22"/>
          <w:szCs w:val="22"/>
          <w:u w:val="single"/>
          <w:lang w:eastAsia="en-US"/>
        </w:rPr>
      </w:pPr>
      <w:bookmarkStart w:id="1" w:name="_GoBack"/>
      <w:bookmarkEnd w:id="1"/>
    </w:p>
    <w:p w14:paraId="395B9DC2" w14:textId="77777777" w:rsidR="0016378E" w:rsidRPr="002802B4" w:rsidRDefault="0016378E" w:rsidP="002802B4">
      <w:pPr>
        <w:pStyle w:val="Default"/>
        <w:rPr>
          <w:color w:val="auto"/>
          <w:sz w:val="22"/>
          <w:szCs w:val="22"/>
          <w:u w:val="single"/>
          <w:lang w:eastAsia="en-US"/>
        </w:rPr>
      </w:pPr>
      <w:r w:rsidRPr="002802B4">
        <w:rPr>
          <w:color w:val="auto"/>
          <w:sz w:val="22"/>
          <w:szCs w:val="22"/>
          <w:u w:val="single"/>
          <w:lang w:eastAsia="en-US"/>
        </w:rPr>
        <w:t>Business Rates Retention</w:t>
      </w:r>
    </w:p>
    <w:p w14:paraId="295EDBC9" w14:textId="77777777" w:rsidR="0016378E" w:rsidRPr="002802B4" w:rsidRDefault="0016378E" w:rsidP="002802B4">
      <w:pPr>
        <w:rPr>
          <w:rFonts w:ascii="Arial" w:hAnsi="Arial" w:cs="Arial"/>
          <w:szCs w:val="22"/>
        </w:rPr>
      </w:pPr>
    </w:p>
    <w:p w14:paraId="3037B977" w14:textId="77777777" w:rsidR="0016378E" w:rsidRPr="002802B4" w:rsidRDefault="00CA6610" w:rsidP="002802B4">
      <w:pPr>
        <w:pStyle w:val="Default"/>
        <w:numPr>
          <w:ilvl w:val="0"/>
          <w:numId w:val="1"/>
        </w:numPr>
        <w:rPr>
          <w:sz w:val="22"/>
          <w:szCs w:val="22"/>
        </w:rPr>
      </w:pPr>
      <w:r w:rsidRPr="002802B4">
        <w:rPr>
          <w:sz w:val="22"/>
          <w:szCs w:val="22"/>
        </w:rPr>
        <w:t xml:space="preserve">The LGA continues work with MHCLG officials on reforms in preparation for introducing 75 per cent business rates retention.  The LGA submitted a </w:t>
      </w:r>
      <w:hyperlink r:id="rId15" w:history="1">
        <w:r w:rsidRPr="002802B4">
          <w:rPr>
            <w:rStyle w:val="Hyperlink"/>
            <w:sz w:val="22"/>
            <w:szCs w:val="22"/>
          </w:rPr>
          <w:t>response</w:t>
        </w:r>
      </w:hyperlink>
      <w:r w:rsidRPr="002802B4">
        <w:rPr>
          <w:sz w:val="22"/>
          <w:szCs w:val="22"/>
        </w:rPr>
        <w:t xml:space="preserve"> to an MHCLG </w:t>
      </w:r>
      <w:hyperlink r:id="rId16" w:history="1">
        <w:r w:rsidRPr="002802B4">
          <w:rPr>
            <w:rStyle w:val="Hyperlink"/>
            <w:sz w:val="22"/>
            <w:szCs w:val="22"/>
          </w:rPr>
          <w:t>consultation document on reforms</w:t>
        </w:r>
      </w:hyperlink>
      <w:r w:rsidRPr="002802B4">
        <w:rPr>
          <w:sz w:val="22"/>
          <w:szCs w:val="22"/>
        </w:rPr>
        <w:t xml:space="preserve"> including how to balance risk and reward, resetting, and minimising risks in the system.  Discussions with MHCLG have continued in the officer-level Systems Design and Implementation Working Groups, notably concerning an alternative administration model for business rates retention to mitigate the impact of appeals.</w:t>
      </w:r>
    </w:p>
    <w:p w14:paraId="07F63A20" w14:textId="77777777" w:rsidR="0016378E" w:rsidRPr="002802B4" w:rsidRDefault="0016378E" w:rsidP="002802B4">
      <w:pPr>
        <w:pStyle w:val="Default"/>
        <w:ind w:left="360"/>
        <w:rPr>
          <w:sz w:val="22"/>
          <w:szCs w:val="22"/>
        </w:rPr>
      </w:pPr>
    </w:p>
    <w:p w14:paraId="72EE44BD" w14:textId="11B96642" w:rsidR="0016378E" w:rsidRPr="002802B4" w:rsidRDefault="00CA6610" w:rsidP="002802B4">
      <w:pPr>
        <w:pStyle w:val="Default"/>
        <w:numPr>
          <w:ilvl w:val="0"/>
          <w:numId w:val="1"/>
        </w:numPr>
        <w:rPr>
          <w:sz w:val="22"/>
          <w:szCs w:val="22"/>
        </w:rPr>
      </w:pPr>
      <w:r w:rsidRPr="002802B4">
        <w:rPr>
          <w:sz w:val="22"/>
          <w:szCs w:val="22"/>
        </w:rPr>
        <w:t xml:space="preserve">The LGA commissioned a </w:t>
      </w:r>
      <w:hyperlink r:id="rId17" w:history="1">
        <w:r w:rsidRPr="002802B4">
          <w:rPr>
            <w:rStyle w:val="Hyperlink"/>
            <w:sz w:val="22"/>
            <w:szCs w:val="22"/>
          </w:rPr>
          <w:t>business rates retention model</w:t>
        </w:r>
      </w:hyperlink>
      <w:r w:rsidRPr="002802B4">
        <w:rPr>
          <w:sz w:val="22"/>
          <w:szCs w:val="22"/>
        </w:rPr>
        <w:t>, available on the LGA website, to enable modelling of possible future business rates retention scenarios, including different options for resets.  This model is being used to develop LGA policy as well being available to member authorities.</w:t>
      </w:r>
    </w:p>
    <w:p w14:paraId="405BA0A3" w14:textId="77777777" w:rsidR="0016378E" w:rsidRPr="002802B4" w:rsidRDefault="0016378E" w:rsidP="002802B4">
      <w:pPr>
        <w:pStyle w:val="NormalWeb"/>
        <w:spacing w:before="0" w:beforeAutospacing="0" w:after="0" w:afterAutospacing="0"/>
        <w:rPr>
          <w:rFonts w:ascii="Arial" w:hAnsi="Arial" w:cs="Arial"/>
          <w:sz w:val="22"/>
          <w:szCs w:val="22"/>
          <w:u w:val="single"/>
          <w:lang w:eastAsia="en-US"/>
        </w:rPr>
      </w:pPr>
    </w:p>
    <w:p w14:paraId="0AE64E6F" w14:textId="77777777" w:rsidR="0016378E" w:rsidRPr="002802B4" w:rsidRDefault="0016378E" w:rsidP="002802B4">
      <w:pPr>
        <w:pStyle w:val="NormalWeb"/>
        <w:spacing w:before="0" w:beforeAutospacing="0" w:after="0" w:afterAutospacing="0"/>
        <w:rPr>
          <w:rFonts w:ascii="Arial" w:hAnsi="Arial" w:cs="Arial"/>
          <w:sz w:val="22"/>
          <w:szCs w:val="22"/>
          <w:u w:val="single"/>
          <w:lang w:eastAsia="en-US"/>
        </w:rPr>
      </w:pPr>
      <w:r w:rsidRPr="002802B4">
        <w:rPr>
          <w:rFonts w:ascii="Arial" w:hAnsi="Arial" w:cs="Arial"/>
          <w:sz w:val="22"/>
          <w:szCs w:val="22"/>
          <w:u w:val="single"/>
          <w:lang w:eastAsia="en-US"/>
        </w:rPr>
        <w:t>Other Business Rates Issues</w:t>
      </w:r>
    </w:p>
    <w:p w14:paraId="1094B4E4" w14:textId="77777777" w:rsidR="0016378E" w:rsidRPr="002802B4" w:rsidRDefault="0016378E" w:rsidP="002802B4">
      <w:pPr>
        <w:pStyle w:val="Default"/>
        <w:rPr>
          <w:sz w:val="22"/>
          <w:szCs w:val="22"/>
        </w:rPr>
      </w:pPr>
    </w:p>
    <w:p w14:paraId="59F4896E" w14:textId="77777777" w:rsidR="0016378E" w:rsidRPr="002802B4" w:rsidRDefault="00CA6610" w:rsidP="002802B4">
      <w:pPr>
        <w:pStyle w:val="Default"/>
        <w:numPr>
          <w:ilvl w:val="0"/>
          <w:numId w:val="1"/>
        </w:numPr>
        <w:rPr>
          <w:sz w:val="22"/>
          <w:szCs w:val="22"/>
        </w:rPr>
      </w:pPr>
      <w:r w:rsidRPr="002802B4">
        <w:rPr>
          <w:sz w:val="22"/>
          <w:szCs w:val="22"/>
        </w:rPr>
        <w:t xml:space="preserve">The LGA submitted </w:t>
      </w:r>
      <w:hyperlink r:id="rId18" w:history="1">
        <w:r w:rsidRPr="002802B4">
          <w:rPr>
            <w:rStyle w:val="Hyperlink"/>
            <w:sz w:val="22"/>
            <w:szCs w:val="22"/>
          </w:rPr>
          <w:t>written evidence</w:t>
        </w:r>
      </w:hyperlink>
      <w:r w:rsidRPr="002802B4">
        <w:rPr>
          <w:sz w:val="22"/>
          <w:szCs w:val="22"/>
        </w:rPr>
        <w:t xml:space="preserve"> to a Treasury Select Committee </w:t>
      </w:r>
      <w:hyperlink r:id="rId19" w:history="1">
        <w:r w:rsidRPr="002802B4">
          <w:rPr>
            <w:rStyle w:val="Hyperlink"/>
            <w:sz w:val="22"/>
            <w:szCs w:val="22"/>
          </w:rPr>
          <w:t>inquiry into the impact of business rates on business</w:t>
        </w:r>
      </w:hyperlink>
      <w:r w:rsidRPr="002802B4">
        <w:rPr>
          <w:sz w:val="22"/>
          <w:szCs w:val="22"/>
        </w:rPr>
        <w:t xml:space="preserve">.  Councillor Richard Watts, Chair of Resources Board, appeared before the Committee at an </w:t>
      </w:r>
      <w:hyperlink r:id="rId20" w:history="1">
        <w:r w:rsidRPr="002802B4">
          <w:rPr>
            <w:rStyle w:val="Hyperlink"/>
            <w:sz w:val="22"/>
            <w:szCs w:val="22"/>
          </w:rPr>
          <w:t>oral hearing</w:t>
        </w:r>
      </w:hyperlink>
      <w:r w:rsidRPr="002802B4">
        <w:rPr>
          <w:sz w:val="22"/>
          <w:szCs w:val="22"/>
        </w:rPr>
        <w:t>.  The session covered a wide range of issues including the importance of business rates as a source of income for local government, the impact of on-line retailing and out of town developments, the need for flexibility around reliefs, and the need to tackle the effect of appeals as well as business rates avoidance.</w:t>
      </w:r>
    </w:p>
    <w:p w14:paraId="34339281" w14:textId="77777777" w:rsidR="0016378E" w:rsidRPr="002802B4" w:rsidRDefault="0016378E" w:rsidP="002802B4">
      <w:pPr>
        <w:pStyle w:val="Default"/>
        <w:ind w:left="360"/>
        <w:rPr>
          <w:sz w:val="22"/>
          <w:szCs w:val="22"/>
        </w:rPr>
      </w:pPr>
    </w:p>
    <w:p w14:paraId="03AF96CF" w14:textId="77777777" w:rsidR="0016378E" w:rsidRPr="002802B4" w:rsidRDefault="00CA6610" w:rsidP="002802B4">
      <w:pPr>
        <w:pStyle w:val="Default"/>
        <w:numPr>
          <w:ilvl w:val="0"/>
          <w:numId w:val="1"/>
        </w:numPr>
        <w:rPr>
          <w:sz w:val="22"/>
          <w:szCs w:val="22"/>
        </w:rPr>
      </w:pPr>
      <w:r w:rsidRPr="002802B4">
        <w:rPr>
          <w:sz w:val="22"/>
          <w:szCs w:val="22"/>
        </w:rPr>
        <w:t xml:space="preserve">On behalf of the LGA, the Resources Board submitted a </w:t>
      </w:r>
      <w:hyperlink r:id="rId21" w:history="1">
        <w:r w:rsidRPr="002802B4">
          <w:rPr>
            <w:rStyle w:val="Hyperlink"/>
            <w:sz w:val="22"/>
            <w:szCs w:val="22"/>
          </w:rPr>
          <w:t>written response</w:t>
        </w:r>
      </w:hyperlink>
      <w:r w:rsidRPr="002802B4">
        <w:rPr>
          <w:sz w:val="22"/>
          <w:szCs w:val="22"/>
        </w:rPr>
        <w:t xml:space="preserve"> to a </w:t>
      </w:r>
      <w:hyperlink r:id="rId22" w:history="1">
        <w:r w:rsidRPr="002802B4">
          <w:rPr>
            <w:rStyle w:val="Hyperlink"/>
            <w:sz w:val="22"/>
            <w:szCs w:val="22"/>
          </w:rPr>
          <w:t>consultation</w:t>
        </w:r>
      </w:hyperlink>
      <w:r w:rsidRPr="002802B4">
        <w:rPr>
          <w:sz w:val="22"/>
          <w:szCs w:val="22"/>
        </w:rPr>
        <w:t xml:space="preserve"> on the business rates treatment of self-contained accommodation.</w:t>
      </w:r>
    </w:p>
    <w:p w14:paraId="652A7C97" w14:textId="77777777" w:rsidR="0016378E" w:rsidRPr="002802B4" w:rsidRDefault="0016378E" w:rsidP="002802B4">
      <w:pPr>
        <w:rPr>
          <w:rFonts w:ascii="Arial" w:hAnsi="Arial" w:cs="Arial"/>
          <w:szCs w:val="22"/>
        </w:rPr>
      </w:pPr>
    </w:p>
    <w:p w14:paraId="36372788" w14:textId="77777777" w:rsidR="0016378E" w:rsidRPr="002802B4" w:rsidRDefault="0016378E" w:rsidP="002802B4">
      <w:pPr>
        <w:rPr>
          <w:rFonts w:ascii="Arial" w:hAnsi="Arial" w:cs="Arial"/>
          <w:szCs w:val="22"/>
          <w:u w:val="single"/>
        </w:rPr>
      </w:pPr>
      <w:r w:rsidRPr="002802B4">
        <w:rPr>
          <w:rFonts w:ascii="Arial" w:hAnsi="Arial" w:cs="Arial"/>
          <w:szCs w:val="22"/>
          <w:u w:val="single"/>
        </w:rPr>
        <w:t xml:space="preserve">Fair Funding Review </w:t>
      </w:r>
    </w:p>
    <w:p w14:paraId="77B6ADD1" w14:textId="77777777" w:rsidR="0016378E" w:rsidRPr="002802B4" w:rsidRDefault="0016378E" w:rsidP="002802B4">
      <w:pPr>
        <w:rPr>
          <w:rFonts w:ascii="Arial" w:hAnsi="Arial" w:cs="Arial"/>
          <w:szCs w:val="22"/>
        </w:rPr>
      </w:pPr>
    </w:p>
    <w:p w14:paraId="74AE5FD3" w14:textId="77777777" w:rsidR="0016378E" w:rsidRPr="002802B4" w:rsidRDefault="00CA6610" w:rsidP="002802B4">
      <w:pPr>
        <w:pStyle w:val="Default"/>
        <w:numPr>
          <w:ilvl w:val="0"/>
          <w:numId w:val="1"/>
        </w:numPr>
        <w:rPr>
          <w:sz w:val="22"/>
          <w:szCs w:val="22"/>
        </w:rPr>
      </w:pPr>
      <w:r w:rsidRPr="002802B4">
        <w:rPr>
          <w:sz w:val="22"/>
          <w:szCs w:val="22"/>
        </w:rPr>
        <w:t>The LGA continues to co-chair, with MHCLG officials, a technical working group of local authority finance officers. Through this group, consensus is being built on what services should have specific relative needs assessments, common cost drivers that could be used in the funding formulae, and other important aspects.</w:t>
      </w:r>
    </w:p>
    <w:p w14:paraId="54A057C5" w14:textId="77777777" w:rsidR="0016378E" w:rsidRPr="002802B4" w:rsidRDefault="0016378E" w:rsidP="002802B4">
      <w:pPr>
        <w:pStyle w:val="Default"/>
        <w:ind w:left="360"/>
        <w:rPr>
          <w:sz w:val="22"/>
          <w:szCs w:val="22"/>
        </w:rPr>
      </w:pPr>
    </w:p>
    <w:p w14:paraId="6837BB36" w14:textId="77777777" w:rsidR="0016378E" w:rsidRPr="002802B4" w:rsidRDefault="00CA6610" w:rsidP="002802B4">
      <w:pPr>
        <w:pStyle w:val="Default"/>
        <w:numPr>
          <w:ilvl w:val="0"/>
          <w:numId w:val="1"/>
        </w:numPr>
        <w:rPr>
          <w:sz w:val="22"/>
          <w:szCs w:val="22"/>
        </w:rPr>
      </w:pPr>
      <w:r w:rsidRPr="002802B4">
        <w:rPr>
          <w:sz w:val="22"/>
          <w:szCs w:val="22"/>
        </w:rPr>
        <w:t>Officers and politicians continue to be engaged with the Government and other stakeholders as part of the reforms. The LGA has also ensured that there are plenty of opportunities for member authorities to engage directly with the MHCLG and the LGA on Business Rates Retention and the Fair Funding Review, such as through regional events.</w:t>
      </w:r>
    </w:p>
    <w:p w14:paraId="0E5E9701" w14:textId="77777777" w:rsidR="0016378E" w:rsidRPr="002802B4" w:rsidRDefault="0016378E" w:rsidP="002802B4">
      <w:pPr>
        <w:pStyle w:val="ListParagraph"/>
        <w:spacing w:after="0" w:line="240" w:lineRule="auto"/>
        <w:rPr>
          <w:rFonts w:ascii="Arial" w:hAnsi="Arial" w:cs="Arial"/>
        </w:rPr>
      </w:pPr>
    </w:p>
    <w:p w14:paraId="238F8010" w14:textId="77777777" w:rsidR="0016378E" w:rsidRPr="002802B4" w:rsidRDefault="00CA6610" w:rsidP="002802B4">
      <w:pPr>
        <w:pStyle w:val="Default"/>
        <w:numPr>
          <w:ilvl w:val="0"/>
          <w:numId w:val="1"/>
        </w:numPr>
        <w:rPr>
          <w:sz w:val="22"/>
          <w:szCs w:val="22"/>
        </w:rPr>
      </w:pPr>
      <w:r w:rsidRPr="002802B4">
        <w:rPr>
          <w:sz w:val="22"/>
          <w:szCs w:val="22"/>
        </w:rPr>
        <w:t xml:space="preserve">The LGA has also not shied away from developing policy positions on some controversial issues related to the Review. For example, the LGA called for deprivation to be included as a factor in the foundation formula, covering £13 billion of spending on services (as at 2017/18 outturn) in our </w:t>
      </w:r>
      <w:hyperlink r:id="rId23" w:history="1">
        <w:r w:rsidRPr="002802B4">
          <w:rPr>
            <w:rStyle w:val="Hyperlink"/>
            <w:sz w:val="22"/>
            <w:szCs w:val="22"/>
          </w:rPr>
          <w:t>response</w:t>
        </w:r>
      </w:hyperlink>
      <w:r w:rsidRPr="002802B4">
        <w:rPr>
          <w:sz w:val="22"/>
          <w:szCs w:val="22"/>
        </w:rPr>
        <w:t xml:space="preserve"> to the recent MHCLG </w:t>
      </w:r>
      <w:hyperlink r:id="rId24" w:history="1">
        <w:r w:rsidRPr="002802B4">
          <w:rPr>
            <w:rStyle w:val="Hyperlink"/>
            <w:sz w:val="22"/>
            <w:szCs w:val="22"/>
          </w:rPr>
          <w:t>consultation</w:t>
        </w:r>
      </w:hyperlink>
      <w:r w:rsidRPr="002802B4">
        <w:rPr>
          <w:sz w:val="22"/>
          <w:szCs w:val="22"/>
        </w:rPr>
        <w:t>.</w:t>
      </w:r>
    </w:p>
    <w:p w14:paraId="0FB3E12A" w14:textId="77777777" w:rsidR="0016378E" w:rsidRPr="002802B4" w:rsidRDefault="0016378E" w:rsidP="002802B4">
      <w:pPr>
        <w:pStyle w:val="ListParagraph"/>
        <w:spacing w:after="0" w:line="240" w:lineRule="auto"/>
        <w:rPr>
          <w:rFonts w:ascii="Arial" w:hAnsi="Arial" w:cs="Arial"/>
        </w:rPr>
      </w:pPr>
    </w:p>
    <w:p w14:paraId="13279B67" w14:textId="77777777" w:rsidR="0016378E" w:rsidRPr="002802B4" w:rsidRDefault="00CA6610" w:rsidP="002802B4">
      <w:pPr>
        <w:pStyle w:val="Default"/>
        <w:numPr>
          <w:ilvl w:val="0"/>
          <w:numId w:val="1"/>
        </w:numPr>
        <w:rPr>
          <w:sz w:val="22"/>
          <w:szCs w:val="22"/>
        </w:rPr>
      </w:pPr>
      <w:r w:rsidRPr="002802B4">
        <w:rPr>
          <w:sz w:val="22"/>
          <w:szCs w:val="22"/>
        </w:rPr>
        <w:t xml:space="preserve">The LGA has published a </w:t>
      </w:r>
      <w:hyperlink r:id="rId25" w:history="1">
        <w:r w:rsidRPr="002802B4">
          <w:rPr>
            <w:rStyle w:val="Hyperlink"/>
            <w:sz w:val="22"/>
            <w:szCs w:val="22"/>
          </w:rPr>
          <w:t>number of tools</w:t>
        </w:r>
      </w:hyperlink>
      <w:r w:rsidRPr="002802B4">
        <w:rPr>
          <w:sz w:val="22"/>
          <w:szCs w:val="22"/>
        </w:rPr>
        <w:t xml:space="preserve"> (on relative needs, relative resources and transition) to help local authorities assess the impact of proposals arising from the Review.  The LGA is also successfully using these tools to develop LGA policy positions on the Review.</w:t>
      </w:r>
    </w:p>
    <w:p w14:paraId="0C7A0132" w14:textId="77777777" w:rsidR="0016378E" w:rsidRPr="002802B4" w:rsidRDefault="0016378E" w:rsidP="002802B4">
      <w:pPr>
        <w:pStyle w:val="ListParagraph"/>
        <w:spacing w:after="0" w:line="240" w:lineRule="auto"/>
        <w:rPr>
          <w:rFonts w:ascii="Arial" w:hAnsi="Arial" w:cs="Arial"/>
        </w:rPr>
      </w:pPr>
    </w:p>
    <w:p w14:paraId="37AA051B" w14:textId="69CFBF90" w:rsidR="0016378E" w:rsidRPr="002802B4" w:rsidRDefault="00CA6610" w:rsidP="002802B4">
      <w:pPr>
        <w:pStyle w:val="Default"/>
        <w:numPr>
          <w:ilvl w:val="0"/>
          <w:numId w:val="1"/>
        </w:numPr>
        <w:rPr>
          <w:sz w:val="22"/>
          <w:szCs w:val="22"/>
        </w:rPr>
      </w:pPr>
      <w:r w:rsidRPr="002802B4">
        <w:rPr>
          <w:sz w:val="22"/>
          <w:szCs w:val="22"/>
        </w:rPr>
        <w:t>While the work is being led by the LGA Leadership Board, Executive and the Business Rates Retention and Fair Funding Review Task and Finish Group, members of Resources Board continue to be updated. The Chair of the Resources Board also chairs the Task and Finis</w:t>
      </w:r>
      <w:r w:rsidR="00423330">
        <w:rPr>
          <w:sz w:val="22"/>
          <w:szCs w:val="22"/>
        </w:rPr>
        <w:t>h Group and the Vice Chairman of the</w:t>
      </w:r>
      <w:r w:rsidRPr="002802B4">
        <w:rPr>
          <w:sz w:val="22"/>
          <w:szCs w:val="22"/>
        </w:rPr>
        <w:t xml:space="preserve"> Resources Board is also on the group.</w:t>
      </w:r>
    </w:p>
    <w:p w14:paraId="65FA610C" w14:textId="77777777" w:rsidR="0016378E" w:rsidRPr="002802B4" w:rsidRDefault="0016378E" w:rsidP="002802B4">
      <w:pPr>
        <w:rPr>
          <w:rFonts w:ascii="Arial" w:hAnsi="Arial" w:cs="Arial"/>
          <w:szCs w:val="22"/>
        </w:rPr>
      </w:pPr>
    </w:p>
    <w:p w14:paraId="0AC8094B" w14:textId="77777777" w:rsidR="0016378E" w:rsidRPr="002802B4" w:rsidRDefault="0016378E" w:rsidP="002802B4">
      <w:pPr>
        <w:rPr>
          <w:rFonts w:ascii="Arial" w:hAnsi="Arial" w:cs="Arial"/>
          <w:szCs w:val="22"/>
          <w:u w:val="single"/>
        </w:rPr>
      </w:pPr>
      <w:r w:rsidRPr="002802B4">
        <w:rPr>
          <w:rFonts w:ascii="Arial" w:hAnsi="Arial" w:cs="Arial"/>
          <w:szCs w:val="22"/>
          <w:u w:val="single"/>
        </w:rPr>
        <w:t>CIPFA Financial Management Code and Resilience Index</w:t>
      </w:r>
    </w:p>
    <w:p w14:paraId="3146F8EA" w14:textId="77777777" w:rsidR="0016378E" w:rsidRPr="002802B4" w:rsidRDefault="0016378E" w:rsidP="002802B4">
      <w:pPr>
        <w:rPr>
          <w:rFonts w:ascii="Arial" w:hAnsi="Arial" w:cs="Arial"/>
          <w:szCs w:val="22"/>
        </w:rPr>
      </w:pPr>
    </w:p>
    <w:p w14:paraId="4608992F" w14:textId="77777777" w:rsidR="0016378E" w:rsidRPr="002802B4" w:rsidRDefault="00CA6610" w:rsidP="002802B4">
      <w:pPr>
        <w:pStyle w:val="Default"/>
        <w:numPr>
          <w:ilvl w:val="0"/>
          <w:numId w:val="1"/>
        </w:numPr>
        <w:rPr>
          <w:sz w:val="22"/>
          <w:szCs w:val="22"/>
        </w:rPr>
      </w:pPr>
      <w:r w:rsidRPr="002802B4">
        <w:rPr>
          <w:sz w:val="22"/>
          <w:szCs w:val="22"/>
        </w:rPr>
        <w:t xml:space="preserve">In September we </w:t>
      </w:r>
      <w:hyperlink r:id="rId26" w:history="1">
        <w:r w:rsidRPr="002802B4">
          <w:rPr>
            <w:rStyle w:val="Hyperlink"/>
            <w:sz w:val="22"/>
            <w:szCs w:val="22"/>
          </w:rPr>
          <w:t>responded</w:t>
        </w:r>
      </w:hyperlink>
      <w:r w:rsidRPr="002802B4">
        <w:rPr>
          <w:sz w:val="22"/>
          <w:szCs w:val="22"/>
        </w:rPr>
        <w:t xml:space="preserve"> to the CIPFA </w:t>
      </w:r>
      <w:hyperlink r:id="rId27" w:history="1">
        <w:r w:rsidRPr="002802B4">
          <w:rPr>
            <w:rStyle w:val="Hyperlink"/>
            <w:sz w:val="22"/>
            <w:szCs w:val="22"/>
          </w:rPr>
          <w:t>consultation</w:t>
        </w:r>
      </w:hyperlink>
      <w:r w:rsidRPr="002802B4">
        <w:rPr>
          <w:sz w:val="22"/>
          <w:szCs w:val="22"/>
        </w:rPr>
        <w:t xml:space="preserve"> on its proposal for a local authority financial resilience index. In response to consultation responses CIPFA has altered its approach. Following this, in April we </w:t>
      </w:r>
      <w:hyperlink r:id="rId28" w:history="1">
        <w:r w:rsidRPr="002802B4">
          <w:rPr>
            <w:rStyle w:val="Hyperlink"/>
            <w:sz w:val="22"/>
            <w:szCs w:val="22"/>
          </w:rPr>
          <w:t>responded</w:t>
        </w:r>
      </w:hyperlink>
      <w:r w:rsidRPr="002802B4">
        <w:rPr>
          <w:sz w:val="22"/>
          <w:szCs w:val="22"/>
        </w:rPr>
        <w:t xml:space="preserve"> to CIPFA’s </w:t>
      </w:r>
      <w:hyperlink r:id="rId29" w:history="1">
        <w:r w:rsidRPr="002802B4">
          <w:rPr>
            <w:rStyle w:val="Hyperlink"/>
            <w:sz w:val="22"/>
            <w:szCs w:val="22"/>
          </w:rPr>
          <w:t>consultation</w:t>
        </w:r>
      </w:hyperlink>
      <w:r w:rsidRPr="002802B4">
        <w:rPr>
          <w:sz w:val="22"/>
          <w:szCs w:val="22"/>
        </w:rPr>
        <w:t xml:space="preserve"> on a new Financial Management Code for Local Government which CIPFA believes will support good practice in financial management and assist local authorities in demonstrating their financial sustainability. We welcomed the code as an additional tool for councils but believe it should be viewed as guiding principles and should not prescribe what councils have to do. We expect CIPFA to launch the code at their annual conference in July.</w:t>
      </w:r>
    </w:p>
    <w:p w14:paraId="5FDA6FFE" w14:textId="77777777" w:rsidR="0016378E" w:rsidRPr="002802B4" w:rsidRDefault="0016378E" w:rsidP="002802B4">
      <w:pPr>
        <w:pStyle w:val="Default"/>
        <w:rPr>
          <w:sz w:val="22"/>
          <w:szCs w:val="22"/>
        </w:rPr>
      </w:pPr>
    </w:p>
    <w:p w14:paraId="63CE870C" w14:textId="77777777" w:rsidR="0016378E" w:rsidRPr="002802B4" w:rsidRDefault="0016378E" w:rsidP="002802B4">
      <w:pPr>
        <w:rPr>
          <w:rFonts w:ascii="Arial" w:hAnsi="Arial" w:cs="Arial"/>
          <w:szCs w:val="22"/>
          <w:u w:val="single"/>
        </w:rPr>
      </w:pPr>
      <w:r w:rsidRPr="002802B4">
        <w:rPr>
          <w:rFonts w:ascii="Arial" w:hAnsi="Arial" w:cs="Arial"/>
          <w:szCs w:val="22"/>
          <w:u w:val="single"/>
        </w:rPr>
        <w:t>Audit</w:t>
      </w:r>
    </w:p>
    <w:p w14:paraId="5A074428" w14:textId="77777777" w:rsidR="0016378E" w:rsidRPr="002802B4" w:rsidRDefault="0016378E" w:rsidP="002802B4">
      <w:pPr>
        <w:pStyle w:val="Default"/>
        <w:rPr>
          <w:sz w:val="22"/>
          <w:szCs w:val="22"/>
        </w:rPr>
      </w:pPr>
    </w:p>
    <w:p w14:paraId="770D38E8" w14:textId="61F4E083" w:rsidR="0016378E" w:rsidRPr="002802B4" w:rsidRDefault="00CA6610" w:rsidP="002802B4">
      <w:pPr>
        <w:pStyle w:val="Default"/>
        <w:numPr>
          <w:ilvl w:val="0"/>
          <w:numId w:val="1"/>
        </w:numPr>
        <w:rPr>
          <w:sz w:val="22"/>
          <w:szCs w:val="22"/>
        </w:rPr>
      </w:pPr>
      <w:r w:rsidRPr="002802B4">
        <w:rPr>
          <w:sz w:val="22"/>
          <w:szCs w:val="22"/>
        </w:rPr>
        <w:t xml:space="preserve">In May we submitted a </w:t>
      </w:r>
      <w:hyperlink r:id="rId30" w:history="1">
        <w:r w:rsidRPr="002802B4">
          <w:rPr>
            <w:rStyle w:val="Hyperlink"/>
            <w:sz w:val="22"/>
            <w:szCs w:val="22"/>
          </w:rPr>
          <w:t>response</w:t>
        </w:r>
      </w:hyperlink>
      <w:r w:rsidRPr="002802B4">
        <w:rPr>
          <w:sz w:val="22"/>
          <w:szCs w:val="22"/>
        </w:rPr>
        <w:t xml:space="preserve"> to the Nation</w:t>
      </w:r>
      <w:r w:rsidR="00423330">
        <w:rPr>
          <w:sz w:val="22"/>
          <w:szCs w:val="22"/>
        </w:rPr>
        <w:t>al</w:t>
      </w:r>
      <w:r w:rsidRPr="002802B4">
        <w:rPr>
          <w:sz w:val="22"/>
          <w:szCs w:val="22"/>
        </w:rPr>
        <w:t xml:space="preserve"> Audit Office (NAO) </w:t>
      </w:r>
      <w:hyperlink r:id="rId31" w:history="1">
        <w:r w:rsidRPr="002802B4">
          <w:rPr>
            <w:rStyle w:val="Hyperlink"/>
            <w:sz w:val="22"/>
            <w:szCs w:val="22"/>
          </w:rPr>
          <w:t>consultation</w:t>
        </w:r>
      </w:hyperlink>
      <w:r w:rsidRPr="002802B4">
        <w:rPr>
          <w:sz w:val="22"/>
          <w:szCs w:val="22"/>
        </w:rPr>
        <w:t xml:space="preserve"> on the New Code of Audit Practice. This first stage consultation seeks to identify high level issues for the five year review of the code, and the second stage, to be conducted later in the year, will look at the actual draft text for the new code. The new code will be laid before Parliament in time for it to come into force no later than 1 April 2020. In December we also </w:t>
      </w:r>
      <w:hyperlink r:id="rId32" w:history="1">
        <w:r w:rsidRPr="002802B4">
          <w:rPr>
            <w:rStyle w:val="Hyperlink"/>
            <w:sz w:val="22"/>
            <w:szCs w:val="22"/>
          </w:rPr>
          <w:t>responded</w:t>
        </w:r>
      </w:hyperlink>
      <w:r w:rsidRPr="002802B4">
        <w:rPr>
          <w:sz w:val="22"/>
          <w:szCs w:val="22"/>
        </w:rPr>
        <w:t xml:space="preserve"> to the annual </w:t>
      </w:r>
      <w:hyperlink r:id="rId33" w:history="1">
        <w:r w:rsidRPr="002802B4">
          <w:rPr>
            <w:rStyle w:val="Hyperlink"/>
            <w:sz w:val="22"/>
            <w:szCs w:val="22"/>
          </w:rPr>
          <w:t>consultation</w:t>
        </w:r>
      </w:hyperlink>
      <w:r w:rsidRPr="002802B4">
        <w:rPr>
          <w:sz w:val="22"/>
          <w:szCs w:val="22"/>
        </w:rPr>
        <w:t xml:space="preserve"> by PSAA on the level of audit fees.</w:t>
      </w:r>
    </w:p>
    <w:p w14:paraId="13CF4F74" w14:textId="77777777" w:rsidR="0016378E" w:rsidRPr="002802B4" w:rsidRDefault="0016378E" w:rsidP="002802B4">
      <w:pPr>
        <w:pStyle w:val="Default"/>
        <w:rPr>
          <w:sz w:val="22"/>
          <w:szCs w:val="22"/>
        </w:rPr>
      </w:pPr>
    </w:p>
    <w:p w14:paraId="78CF40FD" w14:textId="77777777" w:rsidR="0016378E" w:rsidRPr="002802B4" w:rsidRDefault="0016378E" w:rsidP="002802B4">
      <w:pPr>
        <w:rPr>
          <w:rFonts w:ascii="Arial" w:hAnsi="Arial" w:cs="Arial"/>
          <w:szCs w:val="22"/>
          <w:u w:val="single"/>
        </w:rPr>
      </w:pPr>
      <w:r w:rsidRPr="002802B4">
        <w:rPr>
          <w:rFonts w:ascii="Arial" w:hAnsi="Arial" w:cs="Arial"/>
          <w:szCs w:val="22"/>
          <w:u w:val="single"/>
        </w:rPr>
        <w:t>Capital and investments</w:t>
      </w:r>
    </w:p>
    <w:p w14:paraId="1327CC24" w14:textId="77777777" w:rsidR="0016378E" w:rsidRPr="002802B4" w:rsidRDefault="0016378E" w:rsidP="002802B4">
      <w:pPr>
        <w:pStyle w:val="Default"/>
        <w:rPr>
          <w:sz w:val="22"/>
          <w:szCs w:val="22"/>
        </w:rPr>
      </w:pPr>
    </w:p>
    <w:p w14:paraId="29BD459C" w14:textId="514D0BEC" w:rsidR="00CA6610" w:rsidRPr="002802B4" w:rsidRDefault="00CA6610" w:rsidP="002802B4">
      <w:pPr>
        <w:pStyle w:val="Default"/>
        <w:numPr>
          <w:ilvl w:val="0"/>
          <w:numId w:val="1"/>
        </w:numPr>
        <w:rPr>
          <w:sz w:val="22"/>
          <w:szCs w:val="22"/>
        </w:rPr>
      </w:pPr>
      <w:r w:rsidRPr="002802B4">
        <w:rPr>
          <w:sz w:val="22"/>
          <w:szCs w:val="22"/>
        </w:rPr>
        <w:t xml:space="preserve">In September we </w:t>
      </w:r>
      <w:hyperlink r:id="rId34" w:history="1">
        <w:r w:rsidRPr="002802B4">
          <w:rPr>
            <w:rStyle w:val="Hyperlink"/>
            <w:sz w:val="22"/>
            <w:szCs w:val="22"/>
          </w:rPr>
          <w:t>responded</w:t>
        </w:r>
      </w:hyperlink>
      <w:r w:rsidRPr="002802B4">
        <w:rPr>
          <w:sz w:val="22"/>
          <w:szCs w:val="22"/>
        </w:rPr>
        <w:t xml:space="preserve"> to the Government’s </w:t>
      </w:r>
      <w:hyperlink r:id="rId35" w:history="1">
        <w:r w:rsidRPr="002802B4">
          <w:rPr>
            <w:rStyle w:val="Hyperlink"/>
            <w:sz w:val="22"/>
            <w:szCs w:val="22"/>
          </w:rPr>
          <w:t>consultation</w:t>
        </w:r>
      </w:hyperlink>
      <w:r w:rsidRPr="002802B4">
        <w:rPr>
          <w:sz w:val="22"/>
          <w:szCs w:val="22"/>
        </w:rPr>
        <w:t xml:space="preserve"> on a statutory override to the IFRS 9 accounting code. While this is a technical topic, without the statutory override some councils might have been forced to make real service reductions in response to paper movements in the values of certain pooled investments. We called for the override to be extended and made permanent. Following the consultation, the Government announced that it was extending the override by five years and then will undertake a further review.</w:t>
      </w:r>
    </w:p>
    <w:p w14:paraId="41FD27CA" w14:textId="77777777" w:rsidR="0016378E" w:rsidRPr="002802B4" w:rsidRDefault="0016378E" w:rsidP="002802B4">
      <w:pPr>
        <w:rPr>
          <w:rFonts w:ascii="Arial" w:hAnsi="Arial" w:cs="Arial"/>
          <w:b/>
          <w:szCs w:val="22"/>
        </w:rPr>
      </w:pPr>
    </w:p>
    <w:p w14:paraId="2CBCAAED" w14:textId="77777777" w:rsidR="005F23C2" w:rsidRPr="002802B4" w:rsidRDefault="005F23C2" w:rsidP="002802B4">
      <w:pPr>
        <w:rPr>
          <w:rFonts w:ascii="Arial" w:hAnsi="Arial" w:cs="Arial"/>
          <w:b/>
          <w:szCs w:val="22"/>
        </w:rPr>
      </w:pPr>
      <w:r w:rsidRPr="002802B4">
        <w:rPr>
          <w:rFonts w:ascii="Arial" w:hAnsi="Arial" w:cs="Arial"/>
          <w:b/>
          <w:szCs w:val="22"/>
        </w:rPr>
        <w:t xml:space="preserve">Workforce </w:t>
      </w:r>
    </w:p>
    <w:p w14:paraId="5CF5FFDE" w14:textId="77777777" w:rsidR="005F23C2" w:rsidRPr="002802B4" w:rsidRDefault="005F23C2" w:rsidP="002802B4">
      <w:pPr>
        <w:rPr>
          <w:rFonts w:ascii="Arial" w:hAnsi="Arial" w:cs="Arial"/>
          <w:szCs w:val="22"/>
        </w:rPr>
      </w:pPr>
    </w:p>
    <w:p w14:paraId="4A1D7714" w14:textId="77777777" w:rsidR="00640AFA" w:rsidRPr="002802B4" w:rsidRDefault="00640AFA" w:rsidP="002802B4">
      <w:pPr>
        <w:pStyle w:val="ListParagraph"/>
        <w:numPr>
          <w:ilvl w:val="0"/>
          <w:numId w:val="1"/>
        </w:numPr>
        <w:autoSpaceDE w:val="0"/>
        <w:autoSpaceDN w:val="0"/>
        <w:adjustRightInd w:val="0"/>
        <w:spacing w:after="0" w:line="240" w:lineRule="auto"/>
        <w:ind w:left="357" w:hanging="357"/>
        <w:rPr>
          <w:rFonts w:ascii="Arial" w:hAnsi="Arial" w:cs="Arial"/>
          <w:color w:val="000000"/>
        </w:rPr>
      </w:pPr>
      <w:r w:rsidRPr="002802B4">
        <w:rPr>
          <w:rFonts w:ascii="Arial" w:hAnsi="Arial" w:cs="Arial"/>
          <w:color w:val="000000"/>
        </w:rPr>
        <w:t xml:space="preserve">Most of the workforce team’s priorities are established by the memorandum of understanding with MHCLG which sets out funded improvement programmes. The general objective for the team was to ensure that </w:t>
      </w:r>
      <w:r w:rsidRPr="002802B4">
        <w:rPr>
          <w:rFonts w:ascii="Arial" w:hAnsi="Arial" w:cs="Arial"/>
        </w:rPr>
        <w:t>Councils are supported to address future workforce changes associated with public sector reform, the practical implementation of current employment legislation etc. and to modernise and transform the way they work, developing workplace cultures that motivate and value staff at all levels. The team also had objectives relating to pay negotiations, employment law and pensions policy.</w:t>
      </w:r>
    </w:p>
    <w:p w14:paraId="676E1C1F" w14:textId="77777777" w:rsidR="00640AFA" w:rsidRPr="002802B4" w:rsidRDefault="00640AFA" w:rsidP="002802B4">
      <w:pPr>
        <w:pStyle w:val="ListParagraph"/>
        <w:autoSpaceDE w:val="0"/>
        <w:autoSpaceDN w:val="0"/>
        <w:adjustRightInd w:val="0"/>
        <w:spacing w:after="0" w:line="240" w:lineRule="auto"/>
        <w:ind w:left="360"/>
        <w:rPr>
          <w:rFonts w:ascii="Arial" w:hAnsi="Arial" w:cs="Arial"/>
          <w:color w:val="000000"/>
        </w:rPr>
      </w:pPr>
    </w:p>
    <w:p w14:paraId="152F0CFB" w14:textId="77777777" w:rsidR="0016378E" w:rsidRPr="002802B4" w:rsidRDefault="00640AFA" w:rsidP="002802B4">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color w:val="000000"/>
        </w:rPr>
        <w:lastRenderedPageBreak/>
        <w:t>Some of the main achievements undertaken within the remit of the Resources Board over the year have been:</w:t>
      </w:r>
    </w:p>
    <w:p w14:paraId="47DA0CE4" w14:textId="77777777" w:rsidR="0016378E" w:rsidRPr="002802B4" w:rsidRDefault="0016378E" w:rsidP="002802B4">
      <w:pPr>
        <w:pStyle w:val="ListParagraph"/>
        <w:spacing w:after="0" w:line="240" w:lineRule="auto"/>
        <w:rPr>
          <w:rStyle w:val="s46"/>
          <w:rFonts w:ascii="Arial" w:hAnsi="Arial" w:cs="Arial"/>
          <w:color w:val="000000"/>
        </w:rPr>
      </w:pPr>
    </w:p>
    <w:p w14:paraId="1C41C215"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color w:val="000000"/>
        </w:rPr>
        <w:t>Published Workforce Focus, a major document outlining priorities for workforce development and LGA support</w:t>
      </w:r>
      <w:r w:rsidR="0016378E" w:rsidRPr="002802B4">
        <w:rPr>
          <w:rStyle w:val="s46"/>
          <w:rFonts w:ascii="Arial" w:hAnsi="Arial" w:cs="Arial"/>
          <w:color w:val="000000"/>
        </w:rPr>
        <w:t>.</w:t>
      </w:r>
    </w:p>
    <w:p w14:paraId="44724211" w14:textId="77777777" w:rsidR="0016378E" w:rsidRPr="002802B4" w:rsidRDefault="0016378E" w:rsidP="002802B4">
      <w:pPr>
        <w:pStyle w:val="ListParagraph"/>
        <w:autoSpaceDE w:val="0"/>
        <w:autoSpaceDN w:val="0"/>
        <w:adjustRightInd w:val="0"/>
        <w:spacing w:after="0" w:line="240" w:lineRule="auto"/>
        <w:ind w:left="851"/>
        <w:rPr>
          <w:rStyle w:val="s46"/>
          <w:rFonts w:ascii="Arial" w:hAnsi="Arial" w:cs="Arial"/>
          <w:color w:val="000000"/>
        </w:rPr>
      </w:pPr>
    </w:p>
    <w:p w14:paraId="6D4C8FDD"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color w:val="000000"/>
        </w:rPr>
        <w:t>Assisted Councils in introducing the new pay spine with all Councils doing so without delays and a number of Councils re-joining the national spine</w:t>
      </w:r>
      <w:r w:rsidR="0016378E" w:rsidRPr="002802B4">
        <w:rPr>
          <w:rStyle w:val="s46"/>
          <w:rFonts w:ascii="Arial" w:hAnsi="Arial" w:cs="Arial"/>
          <w:color w:val="000000"/>
        </w:rPr>
        <w:t>.</w:t>
      </w:r>
    </w:p>
    <w:p w14:paraId="6E5D688E" w14:textId="77777777" w:rsidR="0016378E" w:rsidRPr="002802B4" w:rsidRDefault="0016378E" w:rsidP="002802B4">
      <w:pPr>
        <w:pStyle w:val="ListParagraph"/>
        <w:autoSpaceDE w:val="0"/>
        <w:autoSpaceDN w:val="0"/>
        <w:adjustRightInd w:val="0"/>
        <w:spacing w:after="0" w:line="240" w:lineRule="auto"/>
        <w:ind w:left="851"/>
        <w:rPr>
          <w:rStyle w:val="s46"/>
          <w:rFonts w:ascii="Arial" w:hAnsi="Arial" w:cs="Arial"/>
          <w:color w:val="000000"/>
        </w:rPr>
      </w:pPr>
    </w:p>
    <w:p w14:paraId="5589D9DC"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color w:val="000000"/>
        </w:rPr>
        <w:t xml:space="preserve">Agreed pay deals for coroners, youth and community and </w:t>
      </w:r>
      <w:proofErr w:type="spellStart"/>
      <w:r w:rsidRPr="002802B4">
        <w:rPr>
          <w:rStyle w:val="s46"/>
          <w:rFonts w:ascii="Arial" w:hAnsi="Arial" w:cs="Arial"/>
          <w:color w:val="000000"/>
        </w:rPr>
        <w:t>Soulbury</w:t>
      </w:r>
      <w:proofErr w:type="spellEnd"/>
      <w:r w:rsidRPr="002802B4">
        <w:rPr>
          <w:rStyle w:val="s46"/>
          <w:rFonts w:ascii="Arial" w:hAnsi="Arial" w:cs="Arial"/>
          <w:color w:val="000000"/>
        </w:rPr>
        <w:t xml:space="preserve"> staff</w:t>
      </w:r>
      <w:r w:rsidR="0016378E" w:rsidRPr="002802B4">
        <w:rPr>
          <w:rStyle w:val="s46"/>
          <w:rFonts w:ascii="Arial" w:hAnsi="Arial" w:cs="Arial"/>
          <w:color w:val="000000"/>
        </w:rPr>
        <w:t>.</w:t>
      </w:r>
    </w:p>
    <w:p w14:paraId="1080FC63" w14:textId="77777777" w:rsidR="0016378E" w:rsidRPr="002802B4" w:rsidRDefault="0016378E" w:rsidP="002802B4">
      <w:pPr>
        <w:pStyle w:val="ListParagraph"/>
        <w:autoSpaceDE w:val="0"/>
        <w:autoSpaceDN w:val="0"/>
        <w:adjustRightInd w:val="0"/>
        <w:spacing w:after="0" w:line="240" w:lineRule="auto"/>
        <w:ind w:left="851"/>
        <w:rPr>
          <w:rStyle w:val="s46"/>
          <w:rFonts w:ascii="Arial" w:hAnsi="Arial" w:cs="Arial"/>
          <w:color w:val="000000"/>
        </w:rPr>
      </w:pPr>
    </w:p>
    <w:p w14:paraId="71AE1E4B"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color w:val="000000"/>
        </w:rPr>
        <w:t>Assisted with a number of very complex employee relations cases involving senior local government staff</w:t>
      </w:r>
      <w:r w:rsidR="0016378E" w:rsidRPr="002802B4">
        <w:rPr>
          <w:rStyle w:val="s46"/>
          <w:rFonts w:ascii="Arial" w:hAnsi="Arial" w:cs="Arial"/>
          <w:color w:val="000000"/>
        </w:rPr>
        <w:t>.</w:t>
      </w:r>
    </w:p>
    <w:p w14:paraId="3F5F0B8D" w14:textId="77777777" w:rsidR="0016378E" w:rsidRPr="002802B4" w:rsidRDefault="0016378E" w:rsidP="002802B4">
      <w:pPr>
        <w:pStyle w:val="ListParagraph"/>
        <w:autoSpaceDE w:val="0"/>
        <w:autoSpaceDN w:val="0"/>
        <w:adjustRightInd w:val="0"/>
        <w:spacing w:after="0" w:line="240" w:lineRule="auto"/>
        <w:ind w:left="851"/>
        <w:rPr>
          <w:rStyle w:val="s46"/>
          <w:rFonts w:ascii="Arial" w:hAnsi="Arial" w:cs="Arial"/>
          <w:color w:val="000000"/>
        </w:rPr>
      </w:pPr>
    </w:p>
    <w:p w14:paraId="72297B34"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color w:val="000000"/>
        </w:rPr>
        <w:t>Successfully developed the Apprenticeship Accelerator Programme</w:t>
      </w:r>
      <w:r w:rsidR="0016378E" w:rsidRPr="002802B4">
        <w:rPr>
          <w:rStyle w:val="s46"/>
          <w:rFonts w:ascii="Arial" w:hAnsi="Arial" w:cs="Arial"/>
          <w:color w:val="000000"/>
        </w:rPr>
        <w:t>.</w:t>
      </w:r>
    </w:p>
    <w:p w14:paraId="3C4AF2CB" w14:textId="77777777" w:rsidR="0016378E" w:rsidRPr="002802B4" w:rsidRDefault="0016378E" w:rsidP="002802B4">
      <w:pPr>
        <w:pStyle w:val="ListParagraph"/>
        <w:autoSpaceDE w:val="0"/>
        <w:autoSpaceDN w:val="0"/>
        <w:adjustRightInd w:val="0"/>
        <w:spacing w:after="0" w:line="240" w:lineRule="auto"/>
        <w:ind w:left="851"/>
        <w:rPr>
          <w:rStyle w:val="s12"/>
          <w:rFonts w:ascii="Arial" w:hAnsi="Arial" w:cs="Arial"/>
          <w:color w:val="000000"/>
        </w:rPr>
      </w:pPr>
    </w:p>
    <w:p w14:paraId="7E15B693"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12"/>
          <w:rFonts w:ascii="Arial" w:hAnsi="Arial" w:cs="Arial"/>
          <w:color w:val="000000"/>
        </w:rPr>
      </w:pPr>
      <w:r w:rsidRPr="002802B4">
        <w:rPr>
          <w:rStyle w:val="s12"/>
          <w:rFonts w:ascii="Arial" w:hAnsi="Arial" w:cs="Arial"/>
        </w:rPr>
        <w:t>Continued organisational effectiveness reviews, and Decision Making and Accountability (DMA – assessing managerial spans of control).  </w:t>
      </w:r>
    </w:p>
    <w:p w14:paraId="22513608" w14:textId="77777777" w:rsidR="0016378E" w:rsidRPr="002802B4" w:rsidRDefault="0016378E" w:rsidP="002802B4">
      <w:pPr>
        <w:pStyle w:val="ListParagraph"/>
        <w:autoSpaceDE w:val="0"/>
        <w:autoSpaceDN w:val="0"/>
        <w:adjustRightInd w:val="0"/>
        <w:spacing w:after="0" w:line="240" w:lineRule="auto"/>
        <w:ind w:left="851"/>
        <w:rPr>
          <w:rStyle w:val="s12"/>
          <w:rFonts w:ascii="Arial" w:hAnsi="Arial" w:cs="Arial"/>
          <w:color w:val="000000"/>
        </w:rPr>
      </w:pPr>
    </w:p>
    <w:p w14:paraId="2CB8D8BB"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12"/>
          <w:rFonts w:ascii="Arial" w:hAnsi="Arial" w:cs="Arial"/>
          <w:color w:val="000000"/>
        </w:rPr>
      </w:pPr>
      <w:r w:rsidRPr="002802B4">
        <w:rPr>
          <w:rStyle w:val="s12"/>
          <w:rFonts w:ascii="Arial" w:hAnsi="Arial" w:cs="Arial"/>
        </w:rPr>
        <w:t>Conducted a health check for employers of Adult and Children social workers. </w:t>
      </w:r>
    </w:p>
    <w:p w14:paraId="2092940B" w14:textId="77777777" w:rsidR="0016378E" w:rsidRPr="002802B4" w:rsidRDefault="0016378E" w:rsidP="002802B4">
      <w:pPr>
        <w:pStyle w:val="ListParagraph"/>
        <w:autoSpaceDE w:val="0"/>
        <w:autoSpaceDN w:val="0"/>
        <w:adjustRightInd w:val="0"/>
        <w:spacing w:after="0" w:line="240" w:lineRule="auto"/>
        <w:ind w:left="851"/>
        <w:rPr>
          <w:rStyle w:val="s46"/>
          <w:rFonts w:ascii="Arial" w:hAnsi="Arial" w:cs="Arial"/>
          <w:color w:val="000000"/>
        </w:rPr>
      </w:pPr>
    </w:p>
    <w:p w14:paraId="0F607E6C"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s46"/>
          <w:rFonts w:ascii="Arial" w:hAnsi="Arial" w:cs="Arial"/>
          <w:color w:val="000000"/>
        </w:rPr>
      </w:pPr>
      <w:r w:rsidRPr="002802B4">
        <w:rPr>
          <w:rStyle w:val="s46"/>
          <w:rFonts w:ascii="Arial" w:hAnsi="Arial" w:cs="Arial"/>
        </w:rPr>
        <w:t>Promoted the Disability Confident scheme to councils through workshops with DWP</w:t>
      </w:r>
      <w:r w:rsidR="0016378E" w:rsidRPr="002802B4">
        <w:rPr>
          <w:rStyle w:val="s46"/>
          <w:rFonts w:ascii="Arial" w:hAnsi="Arial" w:cs="Arial"/>
        </w:rPr>
        <w:t>.</w:t>
      </w:r>
    </w:p>
    <w:p w14:paraId="6913B6F2" w14:textId="77777777" w:rsidR="0016378E" w:rsidRPr="002802B4" w:rsidRDefault="0016378E" w:rsidP="002802B4">
      <w:pPr>
        <w:pStyle w:val="ListParagraph"/>
        <w:autoSpaceDE w:val="0"/>
        <w:autoSpaceDN w:val="0"/>
        <w:adjustRightInd w:val="0"/>
        <w:spacing w:after="0" w:line="240" w:lineRule="auto"/>
        <w:ind w:left="851"/>
        <w:rPr>
          <w:rStyle w:val="None"/>
          <w:rFonts w:ascii="Arial" w:hAnsi="Arial" w:cs="Arial"/>
          <w:color w:val="000000"/>
        </w:rPr>
      </w:pPr>
    </w:p>
    <w:p w14:paraId="562700BA" w14:textId="77777777" w:rsidR="0016378E" w:rsidRPr="002802B4" w:rsidRDefault="00640AFA" w:rsidP="002802B4">
      <w:pPr>
        <w:pStyle w:val="ListParagraph"/>
        <w:numPr>
          <w:ilvl w:val="1"/>
          <w:numId w:val="13"/>
        </w:numPr>
        <w:autoSpaceDE w:val="0"/>
        <w:autoSpaceDN w:val="0"/>
        <w:adjustRightInd w:val="0"/>
        <w:spacing w:after="0" w:line="240" w:lineRule="auto"/>
        <w:ind w:left="851" w:hanging="491"/>
        <w:rPr>
          <w:rStyle w:val="None"/>
          <w:rFonts w:ascii="Arial" w:hAnsi="Arial" w:cs="Arial"/>
          <w:color w:val="000000"/>
        </w:rPr>
      </w:pPr>
      <w:r w:rsidRPr="002802B4">
        <w:rPr>
          <w:rStyle w:val="None"/>
          <w:rFonts w:ascii="Arial" w:hAnsi="Arial" w:cs="Arial"/>
          <w:u w:color="383838"/>
          <w:lang w:val="en-US"/>
        </w:rPr>
        <w:t>Produced resources and promoted the issue of workforce financial wellbeing to Councils and supported this through a free support offer to Councils</w:t>
      </w:r>
      <w:r w:rsidR="0016378E" w:rsidRPr="002802B4">
        <w:rPr>
          <w:rStyle w:val="None"/>
          <w:rFonts w:ascii="Arial" w:hAnsi="Arial" w:cs="Arial"/>
          <w:u w:color="383838"/>
          <w:lang w:val="en-US"/>
        </w:rPr>
        <w:t>.</w:t>
      </w:r>
    </w:p>
    <w:p w14:paraId="345E4F76" w14:textId="77777777" w:rsidR="0016378E" w:rsidRPr="002802B4" w:rsidRDefault="0016378E" w:rsidP="002802B4">
      <w:pPr>
        <w:pStyle w:val="ListParagraph"/>
        <w:autoSpaceDE w:val="0"/>
        <w:autoSpaceDN w:val="0"/>
        <w:adjustRightInd w:val="0"/>
        <w:spacing w:after="0" w:line="240" w:lineRule="auto"/>
        <w:ind w:left="851"/>
        <w:rPr>
          <w:rStyle w:val="None"/>
          <w:rFonts w:ascii="Arial" w:hAnsi="Arial" w:cs="Arial"/>
          <w:color w:val="000000"/>
        </w:rPr>
      </w:pPr>
    </w:p>
    <w:p w14:paraId="7172612E" w14:textId="77777777" w:rsidR="0016378E" w:rsidRPr="002802B4" w:rsidRDefault="00640AFA" w:rsidP="002802B4">
      <w:pPr>
        <w:pStyle w:val="ListParagraph"/>
        <w:numPr>
          <w:ilvl w:val="1"/>
          <w:numId w:val="13"/>
        </w:numPr>
        <w:autoSpaceDE w:val="0"/>
        <w:autoSpaceDN w:val="0"/>
        <w:adjustRightInd w:val="0"/>
        <w:spacing w:after="0" w:line="240" w:lineRule="auto"/>
        <w:ind w:left="993" w:hanging="633"/>
        <w:rPr>
          <w:rStyle w:val="None"/>
          <w:rFonts w:ascii="Arial" w:hAnsi="Arial" w:cs="Arial"/>
          <w:color w:val="000000"/>
        </w:rPr>
      </w:pPr>
      <w:r w:rsidRPr="002802B4">
        <w:rPr>
          <w:rStyle w:val="None"/>
          <w:rFonts w:ascii="Arial" w:hAnsi="Arial" w:cs="Arial"/>
          <w:u w:color="383838"/>
          <w:lang w:val="en-US"/>
        </w:rPr>
        <w:t>Supported the LGA on key legal cases including sleep-ins and the National Minimum Wage; and the employment status of foster-</w:t>
      </w:r>
      <w:proofErr w:type="spellStart"/>
      <w:r w:rsidRPr="002802B4">
        <w:rPr>
          <w:rStyle w:val="None"/>
          <w:rFonts w:ascii="Arial" w:hAnsi="Arial" w:cs="Arial"/>
          <w:u w:color="383838"/>
          <w:lang w:val="en-US"/>
        </w:rPr>
        <w:t>carers</w:t>
      </w:r>
      <w:proofErr w:type="spellEnd"/>
      <w:r w:rsidR="0016378E" w:rsidRPr="002802B4">
        <w:rPr>
          <w:rStyle w:val="None"/>
          <w:rFonts w:ascii="Arial" w:hAnsi="Arial" w:cs="Arial"/>
          <w:u w:color="383838"/>
          <w:lang w:val="en-US"/>
        </w:rPr>
        <w:t>.</w:t>
      </w:r>
    </w:p>
    <w:p w14:paraId="0B2B0050" w14:textId="77777777" w:rsidR="0016378E" w:rsidRPr="002802B4" w:rsidRDefault="0016378E" w:rsidP="002802B4">
      <w:pPr>
        <w:autoSpaceDE w:val="0"/>
        <w:autoSpaceDN w:val="0"/>
        <w:adjustRightInd w:val="0"/>
        <w:rPr>
          <w:rStyle w:val="None"/>
          <w:rFonts w:ascii="Arial" w:hAnsi="Arial" w:cs="Arial"/>
          <w:color w:val="000000"/>
          <w:szCs w:val="22"/>
        </w:rPr>
      </w:pPr>
    </w:p>
    <w:p w14:paraId="6E40F869" w14:textId="77777777" w:rsidR="0016378E" w:rsidRPr="002802B4" w:rsidRDefault="00640AFA" w:rsidP="002802B4">
      <w:pPr>
        <w:pStyle w:val="ListParagraph"/>
        <w:numPr>
          <w:ilvl w:val="1"/>
          <w:numId w:val="13"/>
        </w:numPr>
        <w:autoSpaceDE w:val="0"/>
        <w:autoSpaceDN w:val="0"/>
        <w:adjustRightInd w:val="0"/>
        <w:spacing w:after="0" w:line="240" w:lineRule="auto"/>
        <w:ind w:left="993" w:hanging="633"/>
        <w:rPr>
          <w:rStyle w:val="None"/>
          <w:rFonts w:ascii="Arial" w:hAnsi="Arial" w:cs="Arial"/>
          <w:color w:val="000000"/>
        </w:rPr>
      </w:pPr>
      <w:r w:rsidRPr="002802B4">
        <w:rPr>
          <w:rStyle w:val="None"/>
          <w:rFonts w:ascii="Arial" w:hAnsi="Arial" w:cs="Arial"/>
          <w:u w:color="383838"/>
          <w:lang w:val="en-US"/>
        </w:rPr>
        <w:t>Represented the LGA in a number of Health and Safety networks including the Local Authority Waste Occupational Health and Safety Forum</w:t>
      </w:r>
      <w:r w:rsidR="0016378E" w:rsidRPr="002802B4">
        <w:rPr>
          <w:rStyle w:val="None"/>
          <w:rFonts w:ascii="Arial" w:hAnsi="Arial" w:cs="Arial"/>
          <w:u w:color="383838"/>
          <w:lang w:val="en-US"/>
        </w:rPr>
        <w:t>.</w:t>
      </w:r>
    </w:p>
    <w:p w14:paraId="6878680C" w14:textId="77777777" w:rsidR="0016378E" w:rsidRPr="002802B4" w:rsidRDefault="0016378E" w:rsidP="002802B4">
      <w:pPr>
        <w:pStyle w:val="ListParagraph"/>
        <w:autoSpaceDE w:val="0"/>
        <w:autoSpaceDN w:val="0"/>
        <w:adjustRightInd w:val="0"/>
        <w:spacing w:after="0" w:line="240" w:lineRule="auto"/>
        <w:ind w:left="993"/>
        <w:rPr>
          <w:rFonts w:ascii="Arial" w:hAnsi="Arial" w:cs="Arial"/>
          <w:color w:val="000000"/>
        </w:rPr>
      </w:pPr>
    </w:p>
    <w:p w14:paraId="04BE453C" w14:textId="77777777" w:rsidR="0016378E"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color w:val="000000"/>
        </w:rPr>
        <w:t>Conducted a major survey of chief executives and chief officers for the first time in many years covering pay and demographic characteristics</w:t>
      </w:r>
      <w:r w:rsidR="0016378E" w:rsidRPr="002802B4">
        <w:rPr>
          <w:rFonts w:ascii="Arial" w:hAnsi="Arial" w:cs="Arial"/>
          <w:color w:val="000000"/>
        </w:rPr>
        <w:t>.</w:t>
      </w:r>
    </w:p>
    <w:p w14:paraId="6E3C81AD" w14:textId="77777777" w:rsidR="0016378E" w:rsidRPr="002802B4" w:rsidRDefault="0016378E" w:rsidP="002802B4">
      <w:pPr>
        <w:pStyle w:val="ListParagraph"/>
        <w:autoSpaceDE w:val="0"/>
        <w:autoSpaceDN w:val="0"/>
        <w:adjustRightInd w:val="0"/>
        <w:spacing w:after="0" w:line="240" w:lineRule="auto"/>
        <w:ind w:left="993"/>
        <w:rPr>
          <w:rFonts w:ascii="Arial" w:hAnsi="Arial" w:cs="Arial"/>
          <w:color w:val="000000"/>
        </w:rPr>
      </w:pPr>
    </w:p>
    <w:p w14:paraId="188FEC63" w14:textId="77777777" w:rsidR="0016378E"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color w:val="000000"/>
        </w:rPr>
        <w:t>Worked with the Care and Health Improvement Team to commission a toolkit to assess the added value provided by social care services to local economies</w:t>
      </w:r>
      <w:r w:rsidR="0016378E" w:rsidRPr="002802B4">
        <w:rPr>
          <w:rFonts w:ascii="Arial" w:hAnsi="Arial" w:cs="Arial"/>
          <w:color w:val="000000"/>
        </w:rPr>
        <w:t>.</w:t>
      </w:r>
    </w:p>
    <w:p w14:paraId="2247CA94" w14:textId="77777777" w:rsidR="0016378E" w:rsidRPr="002802B4" w:rsidRDefault="0016378E" w:rsidP="002802B4">
      <w:pPr>
        <w:pStyle w:val="ListParagraph"/>
        <w:autoSpaceDE w:val="0"/>
        <w:autoSpaceDN w:val="0"/>
        <w:adjustRightInd w:val="0"/>
        <w:spacing w:after="0" w:line="240" w:lineRule="auto"/>
        <w:ind w:left="993"/>
        <w:rPr>
          <w:rFonts w:ascii="Arial" w:hAnsi="Arial" w:cs="Arial"/>
          <w:color w:val="000000"/>
        </w:rPr>
      </w:pPr>
    </w:p>
    <w:p w14:paraId="495DB3F7" w14:textId="77777777" w:rsidR="0016378E"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rPr>
        <w:t xml:space="preserve">Worked with the Investment Association and the PLSA to successfully launch the Cost Transparency Initiative which in May </w:t>
      </w:r>
      <w:r w:rsidR="0016378E" w:rsidRPr="002802B4">
        <w:rPr>
          <w:rFonts w:ascii="Arial" w:hAnsi="Arial" w:cs="Arial"/>
        </w:rPr>
        <w:t>published templates to cover 90 per cent</w:t>
      </w:r>
      <w:r w:rsidRPr="002802B4">
        <w:rPr>
          <w:rFonts w:ascii="Arial" w:hAnsi="Arial" w:cs="Arial"/>
        </w:rPr>
        <w:t xml:space="preserve"> of pension investment costs</w:t>
      </w:r>
      <w:r w:rsidR="0016378E" w:rsidRPr="002802B4">
        <w:rPr>
          <w:rFonts w:ascii="Arial" w:hAnsi="Arial" w:cs="Arial"/>
        </w:rPr>
        <w:t>.</w:t>
      </w:r>
    </w:p>
    <w:p w14:paraId="373345A4" w14:textId="77777777" w:rsidR="0016378E" w:rsidRPr="002802B4" w:rsidRDefault="0016378E" w:rsidP="002802B4">
      <w:pPr>
        <w:pStyle w:val="ListParagraph"/>
        <w:autoSpaceDE w:val="0"/>
        <w:autoSpaceDN w:val="0"/>
        <w:adjustRightInd w:val="0"/>
        <w:spacing w:after="0" w:line="240" w:lineRule="auto"/>
        <w:ind w:left="993"/>
        <w:rPr>
          <w:rFonts w:ascii="Arial" w:hAnsi="Arial" w:cs="Arial"/>
          <w:color w:val="000000"/>
        </w:rPr>
      </w:pPr>
    </w:p>
    <w:p w14:paraId="45036F0F" w14:textId="4D8332D3" w:rsidR="0016378E"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rPr>
        <w:t>Successfully raised the profile of Pensions Tax and its impact on workforce issues in local government</w:t>
      </w:r>
      <w:r w:rsidR="0016378E" w:rsidRPr="002802B4">
        <w:rPr>
          <w:rFonts w:ascii="Arial" w:hAnsi="Arial" w:cs="Arial"/>
        </w:rPr>
        <w:t>.</w:t>
      </w:r>
    </w:p>
    <w:p w14:paraId="3D41B9F2" w14:textId="77777777" w:rsidR="0016378E" w:rsidRPr="002802B4" w:rsidRDefault="0016378E" w:rsidP="002802B4">
      <w:pPr>
        <w:autoSpaceDE w:val="0"/>
        <w:autoSpaceDN w:val="0"/>
        <w:adjustRightInd w:val="0"/>
        <w:rPr>
          <w:rFonts w:ascii="Arial" w:hAnsi="Arial" w:cs="Arial"/>
          <w:color w:val="000000"/>
          <w:szCs w:val="22"/>
        </w:rPr>
      </w:pPr>
    </w:p>
    <w:p w14:paraId="6398C928" w14:textId="2727A831" w:rsidR="0016378E"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rPr>
        <w:t>Worked with CIPFA to develop guidelines for reporting on the results of the formation of eight asset pools in the £208</w:t>
      </w:r>
      <w:r w:rsidR="0016378E" w:rsidRPr="002802B4">
        <w:rPr>
          <w:rFonts w:ascii="Arial" w:hAnsi="Arial" w:cs="Arial"/>
        </w:rPr>
        <w:t xml:space="preserve"> </w:t>
      </w:r>
      <w:r w:rsidRPr="002802B4">
        <w:rPr>
          <w:rFonts w:ascii="Arial" w:hAnsi="Arial" w:cs="Arial"/>
        </w:rPr>
        <w:t>b</w:t>
      </w:r>
      <w:r w:rsidR="0016378E" w:rsidRPr="002802B4">
        <w:rPr>
          <w:rFonts w:ascii="Arial" w:hAnsi="Arial" w:cs="Arial"/>
        </w:rPr>
        <w:t>illion</w:t>
      </w:r>
      <w:r w:rsidRPr="002802B4">
        <w:rPr>
          <w:rFonts w:ascii="Arial" w:hAnsi="Arial" w:cs="Arial"/>
        </w:rPr>
        <w:t xml:space="preserve"> LGPS</w:t>
      </w:r>
      <w:r w:rsidR="0016378E" w:rsidRPr="002802B4">
        <w:rPr>
          <w:rFonts w:ascii="Arial" w:hAnsi="Arial" w:cs="Arial"/>
        </w:rPr>
        <w:t xml:space="preserve">. </w:t>
      </w:r>
    </w:p>
    <w:p w14:paraId="0AF399DF" w14:textId="77777777" w:rsidR="0016378E" w:rsidRPr="002802B4" w:rsidRDefault="0016378E" w:rsidP="002802B4">
      <w:pPr>
        <w:pStyle w:val="ListParagraph"/>
        <w:autoSpaceDE w:val="0"/>
        <w:autoSpaceDN w:val="0"/>
        <w:adjustRightInd w:val="0"/>
        <w:spacing w:after="0" w:line="240" w:lineRule="auto"/>
        <w:ind w:left="993"/>
        <w:rPr>
          <w:rFonts w:ascii="Arial" w:hAnsi="Arial" w:cs="Arial"/>
          <w:color w:val="000000"/>
        </w:rPr>
      </w:pPr>
    </w:p>
    <w:p w14:paraId="26527377" w14:textId="376C342C" w:rsidR="00640AFA" w:rsidRPr="002802B4" w:rsidRDefault="00640AFA" w:rsidP="002802B4">
      <w:pPr>
        <w:pStyle w:val="ListParagraph"/>
        <w:numPr>
          <w:ilvl w:val="1"/>
          <w:numId w:val="13"/>
        </w:numPr>
        <w:autoSpaceDE w:val="0"/>
        <w:autoSpaceDN w:val="0"/>
        <w:adjustRightInd w:val="0"/>
        <w:spacing w:after="0" w:line="240" w:lineRule="auto"/>
        <w:ind w:left="993" w:hanging="633"/>
        <w:rPr>
          <w:rFonts w:ascii="Arial" w:hAnsi="Arial" w:cs="Arial"/>
          <w:color w:val="000000"/>
        </w:rPr>
      </w:pPr>
      <w:r w:rsidRPr="002802B4">
        <w:rPr>
          <w:rFonts w:ascii="Arial" w:hAnsi="Arial" w:cs="Arial"/>
        </w:rPr>
        <w:t>Organised a very well attended conference on infrastructure and housing investment addressed by the Local Government Minister</w:t>
      </w:r>
      <w:r w:rsidR="0016378E" w:rsidRPr="002802B4">
        <w:rPr>
          <w:rFonts w:ascii="Arial" w:hAnsi="Arial" w:cs="Arial"/>
        </w:rPr>
        <w:t>.</w:t>
      </w:r>
    </w:p>
    <w:p w14:paraId="20716612" w14:textId="77777777" w:rsidR="00DD52DB" w:rsidRDefault="00DD52DB" w:rsidP="00DD52DB">
      <w:pPr>
        <w:rPr>
          <w:rFonts w:ascii="Arial" w:hAnsi="Arial" w:cs="Arial"/>
          <w:b/>
        </w:rPr>
      </w:pPr>
    </w:p>
    <w:p w14:paraId="0A55DC55" w14:textId="77777777" w:rsidR="00423330" w:rsidRDefault="00423330" w:rsidP="00DD52DB">
      <w:pPr>
        <w:rPr>
          <w:rFonts w:ascii="Arial" w:hAnsi="Arial" w:cs="Arial"/>
          <w:b/>
        </w:rPr>
      </w:pPr>
    </w:p>
    <w:p w14:paraId="1AF25B15" w14:textId="77777777" w:rsidR="00423330" w:rsidRDefault="00423330" w:rsidP="00DD52DB">
      <w:pPr>
        <w:rPr>
          <w:rFonts w:ascii="Arial" w:hAnsi="Arial" w:cs="Arial"/>
          <w:b/>
        </w:rPr>
      </w:pPr>
    </w:p>
    <w:p w14:paraId="3AF0A871" w14:textId="77777777" w:rsidR="00DD52DB" w:rsidRPr="00DD52DB" w:rsidRDefault="00DD52DB" w:rsidP="00DD52DB">
      <w:pPr>
        <w:rPr>
          <w:rFonts w:ascii="Arial" w:hAnsi="Arial" w:cs="Arial"/>
          <w:b/>
        </w:rPr>
      </w:pPr>
      <w:r w:rsidRPr="00DD52DB">
        <w:rPr>
          <w:rFonts w:ascii="Arial" w:hAnsi="Arial" w:cs="Arial"/>
          <w:b/>
        </w:rPr>
        <w:t>Welfare</w:t>
      </w:r>
    </w:p>
    <w:p w14:paraId="494C96B6" w14:textId="77777777" w:rsidR="00DD52DB" w:rsidRDefault="00DD52DB" w:rsidP="00DD52DB">
      <w:pPr>
        <w:rPr>
          <w:rFonts w:ascii="Arial" w:hAnsi="Arial" w:cs="Arial"/>
          <w:b/>
          <w:szCs w:val="22"/>
        </w:rPr>
      </w:pPr>
    </w:p>
    <w:p w14:paraId="778796B4" w14:textId="719FF642" w:rsidR="00DD52DB" w:rsidRPr="00DD52DB" w:rsidRDefault="00DD52DB" w:rsidP="00DD52DB">
      <w:pPr>
        <w:pStyle w:val="ListParagraph"/>
        <w:numPr>
          <w:ilvl w:val="0"/>
          <w:numId w:val="1"/>
        </w:numPr>
        <w:spacing w:after="0" w:line="240" w:lineRule="auto"/>
        <w:rPr>
          <w:rFonts w:ascii="Arial" w:hAnsi="Arial" w:cs="Arial"/>
          <w:sz w:val="20"/>
        </w:rPr>
      </w:pPr>
      <w:r w:rsidRPr="00DD52DB">
        <w:rPr>
          <w:rFonts w:ascii="Arial" w:hAnsi="Arial" w:cs="Arial"/>
        </w:rPr>
        <w:t>The Board agreed the continued need for the LGA to press Government on the resource and delivery impacts of welfare reform and Universal Credit (UC) for councils.  This year this has particularly focused on the support offer to vulnerable claimants, which remains under-recognised and under-resourced.  The decision to transfer responsibility for ‘Universal Support’ from councils to Citizens Advice and the ‘Move to UC’ for those on long-term legacy benefits are key areas of concern that we continue to highlight.  Evidence on the need for resources for a properly recognised and resourced local safety net is being presented to HMT, DWP and MHCLG in advance of the forthcoming Spending Review.</w:t>
      </w:r>
    </w:p>
    <w:p w14:paraId="27AD6157" w14:textId="77777777" w:rsidR="00DD52DB" w:rsidRDefault="00DD52DB" w:rsidP="00DD52DB">
      <w:pPr>
        <w:rPr>
          <w:rFonts w:ascii="Arial" w:hAnsi="Arial" w:cs="Arial"/>
        </w:rPr>
      </w:pPr>
    </w:p>
    <w:p w14:paraId="417C1A73" w14:textId="77777777" w:rsidR="00DD52DB" w:rsidRDefault="00DD52DB" w:rsidP="00DD52DB">
      <w:pPr>
        <w:pStyle w:val="ListParagraph"/>
        <w:numPr>
          <w:ilvl w:val="0"/>
          <w:numId w:val="10"/>
        </w:numPr>
        <w:spacing w:after="0" w:line="240" w:lineRule="auto"/>
        <w:rPr>
          <w:rFonts w:ascii="Arial" w:hAnsi="Arial" w:cs="Arial"/>
        </w:rPr>
      </w:pPr>
      <w:r>
        <w:rPr>
          <w:rFonts w:ascii="Arial" w:hAnsi="Arial" w:cs="Arial"/>
        </w:rPr>
        <w:t>LGA has worked with a range of partners to develop a strong and evidence-based position on the need to ensure that benefits meet housing costs, to protect residents and prevent costs for councils, particularly in relation to homelessness.  This has focused particularly on the private sector Local Housing Allowance rate and impacts on key costs including Temporary Accommodation.  This work will form a key strand of our work on the forthcoming Spending Review.</w:t>
      </w:r>
    </w:p>
    <w:p w14:paraId="510F916E" w14:textId="77777777" w:rsidR="00DD52DB" w:rsidRDefault="00DD52DB" w:rsidP="00DD52DB">
      <w:pPr>
        <w:rPr>
          <w:rFonts w:ascii="Arial" w:hAnsi="Arial" w:cs="Arial"/>
        </w:rPr>
      </w:pPr>
    </w:p>
    <w:p w14:paraId="5D4B1921" w14:textId="77777777" w:rsidR="00DD52DB" w:rsidRDefault="00DD52DB" w:rsidP="00DD52DB">
      <w:pPr>
        <w:pStyle w:val="ListParagraph"/>
        <w:numPr>
          <w:ilvl w:val="0"/>
          <w:numId w:val="10"/>
        </w:numPr>
        <w:spacing w:after="0" w:line="240" w:lineRule="auto"/>
        <w:rPr>
          <w:rFonts w:ascii="Arial" w:hAnsi="Arial" w:cs="Arial"/>
        </w:rPr>
      </w:pPr>
      <w:r>
        <w:rPr>
          <w:rFonts w:ascii="Arial" w:hAnsi="Arial" w:cs="Arial"/>
        </w:rPr>
        <w:t>The LGA completed its scoping exercise / report on ‘reshaping financial support’.  This will underpin a programme of pathfinders throughout 2019/20, which brings together a wide range of funding and work on this area, which is of increasing interest to councils, Government and partners.</w:t>
      </w:r>
    </w:p>
    <w:p w14:paraId="47D375AE" w14:textId="77777777" w:rsidR="00641A4F" w:rsidRPr="002802B4" w:rsidRDefault="00641A4F" w:rsidP="002802B4">
      <w:pPr>
        <w:rPr>
          <w:rFonts w:ascii="Arial" w:hAnsi="Arial" w:cs="Arial"/>
          <w:b/>
          <w:szCs w:val="22"/>
        </w:rPr>
      </w:pPr>
    </w:p>
    <w:p w14:paraId="16567F96" w14:textId="77777777" w:rsidR="00433D1F" w:rsidRPr="002802B4" w:rsidRDefault="00433D1F" w:rsidP="002802B4">
      <w:pPr>
        <w:rPr>
          <w:rFonts w:ascii="Arial" w:hAnsi="Arial" w:cs="Arial"/>
          <w:b/>
          <w:szCs w:val="22"/>
        </w:rPr>
      </w:pPr>
      <w:r w:rsidRPr="002802B4">
        <w:rPr>
          <w:rFonts w:ascii="Arial" w:hAnsi="Arial" w:cs="Arial"/>
          <w:b/>
          <w:szCs w:val="22"/>
        </w:rPr>
        <w:t>EU Funding</w:t>
      </w:r>
    </w:p>
    <w:p w14:paraId="0F695C23" w14:textId="77777777" w:rsidR="00433D1F" w:rsidRPr="002802B4" w:rsidRDefault="00433D1F" w:rsidP="002802B4">
      <w:pPr>
        <w:rPr>
          <w:rFonts w:ascii="Arial" w:hAnsi="Arial" w:cs="Arial"/>
          <w:b/>
          <w:szCs w:val="22"/>
        </w:rPr>
      </w:pPr>
    </w:p>
    <w:p w14:paraId="6A9D2F28" w14:textId="4A3EE185" w:rsidR="002741D7" w:rsidRPr="002802B4" w:rsidRDefault="00433D1F"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The board has focused on the continuation of £5 billion of investment in local areas from the E</w:t>
      </w:r>
      <w:r w:rsidR="000033D2" w:rsidRPr="002802B4">
        <w:rPr>
          <w:rFonts w:ascii="Arial" w:hAnsi="Arial" w:cs="Arial"/>
        </w:rPr>
        <w:t xml:space="preserve">uropean </w:t>
      </w:r>
      <w:r w:rsidRPr="002802B4">
        <w:rPr>
          <w:rFonts w:ascii="Arial" w:hAnsi="Arial" w:cs="Arial"/>
        </w:rPr>
        <w:t xml:space="preserve">Structural </w:t>
      </w:r>
      <w:r w:rsidR="000033D2" w:rsidRPr="002802B4">
        <w:rPr>
          <w:rFonts w:ascii="Arial" w:hAnsi="Arial" w:cs="Arial"/>
        </w:rPr>
        <w:t xml:space="preserve">and Investment </w:t>
      </w:r>
      <w:r w:rsidRPr="002802B4">
        <w:rPr>
          <w:rFonts w:ascii="Arial" w:hAnsi="Arial" w:cs="Arial"/>
        </w:rPr>
        <w:t>Funds</w:t>
      </w:r>
      <w:r w:rsidR="000033D2" w:rsidRPr="002802B4">
        <w:rPr>
          <w:rFonts w:ascii="Arial" w:hAnsi="Arial" w:cs="Arial"/>
        </w:rPr>
        <w:t xml:space="preserve"> (ESIF)</w:t>
      </w:r>
      <w:r w:rsidRPr="002802B4">
        <w:rPr>
          <w:rFonts w:ascii="Arial" w:hAnsi="Arial" w:cs="Arial"/>
        </w:rPr>
        <w:t xml:space="preserve"> until 2020</w:t>
      </w:r>
      <w:r w:rsidR="000033D2" w:rsidRPr="002802B4">
        <w:rPr>
          <w:rFonts w:ascii="Arial" w:hAnsi="Arial" w:cs="Arial"/>
        </w:rPr>
        <w:t xml:space="preserve"> through the LGA’s membership of the Growth Programme Board</w:t>
      </w:r>
      <w:r w:rsidRPr="002802B4">
        <w:rPr>
          <w:rFonts w:ascii="Arial" w:hAnsi="Arial" w:cs="Arial"/>
        </w:rPr>
        <w:t xml:space="preserve">. As part of the draft agreement between the UK and the EU in December, the UK will continue to participate in ESIF and other programmes until the end of the current 2020 programme period. The LGA has played a key lobbying role to ensure </w:t>
      </w:r>
      <w:r w:rsidR="002741D7" w:rsidRPr="002802B4">
        <w:rPr>
          <w:rFonts w:ascii="Arial" w:hAnsi="Arial" w:cs="Arial"/>
        </w:rPr>
        <w:t xml:space="preserve">local areas </w:t>
      </w:r>
      <w:r w:rsidRPr="002802B4">
        <w:rPr>
          <w:rFonts w:ascii="Arial" w:hAnsi="Arial" w:cs="Arial"/>
        </w:rPr>
        <w:t>continue to access these funds.</w:t>
      </w:r>
    </w:p>
    <w:p w14:paraId="3E62B9C8" w14:textId="77777777" w:rsidR="0016378E" w:rsidRPr="002802B4" w:rsidRDefault="0016378E" w:rsidP="002802B4">
      <w:pPr>
        <w:pStyle w:val="ListParagraph"/>
        <w:autoSpaceDE w:val="0"/>
        <w:autoSpaceDN w:val="0"/>
        <w:spacing w:after="0" w:line="240" w:lineRule="auto"/>
        <w:ind w:left="360"/>
        <w:rPr>
          <w:rFonts w:ascii="Arial" w:hAnsi="Arial" w:cs="Arial"/>
        </w:rPr>
      </w:pPr>
    </w:p>
    <w:p w14:paraId="648526D2" w14:textId="5FBE6C9C" w:rsidR="0016378E" w:rsidRPr="002802B4" w:rsidRDefault="00C53EF7"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 xml:space="preserve">The </w:t>
      </w:r>
      <w:r w:rsidR="002741D7" w:rsidRPr="002802B4">
        <w:rPr>
          <w:rFonts w:ascii="Arial" w:hAnsi="Arial" w:cs="Arial"/>
        </w:rPr>
        <w:t xml:space="preserve">Director of European Programmes, Julia Sweeny, attended the board to consult members on both the ‘no deal’ preparations and the use of the reserve fund for the European Regional Development Fund. Members expressed the need to prioritise the use of funds to respond to any short term economic shocks, as well as </w:t>
      </w:r>
      <w:r w:rsidR="00CE5AFD" w:rsidRPr="002802B4">
        <w:rPr>
          <w:rFonts w:ascii="Arial" w:hAnsi="Arial" w:cs="Arial"/>
        </w:rPr>
        <w:t>ensuring</w:t>
      </w:r>
      <w:r w:rsidR="002741D7" w:rsidRPr="002802B4">
        <w:rPr>
          <w:rFonts w:ascii="Arial" w:hAnsi="Arial" w:cs="Arial"/>
        </w:rPr>
        <w:t xml:space="preserve"> there is a smooth transition from the ESIF programme to the UK Shared Prosperity Fund.</w:t>
      </w:r>
    </w:p>
    <w:p w14:paraId="27599515" w14:textId="77777777" w:rsidR="0016378E" w:rsidRPr="002802B4" w:rsidRDefault="0016378E" w:rsidP="002802B4">
      <w:pPr>
        <w:autoSpaceDE w:val="0"/>
        <w:autoSpaceDN w:val="0"/>
        <w:rPr>
          <w:rFonts w:ascii="Arial" w:eastAsia="Calibri" w:hAnsi="Arial" w:cs="Arial"/>
          <w:szCs w:val="22"/>
          <w:lang w:eastAsia="en-US"/>
        </w:rPr>
      </w:pPr>
    </w:p>
    <w:p w14:paraId="6DE51176" w14:textId="546E97D3" w:rsidR="0016378E" w:rsidRDefault="00423330" w:rsidP="002802B4">
      <w:pPr>
        <w:pStyle w:val="Default"/>
        <w:rPr>
          <w:b/>
          <w:sz w:val="22"/>
          <w:szCs w:val="22"/>
        </w:rPr>
      </w:pPr>
      <w:r>
        <w:rPr>
          <w:b/>
          <w:sz w:val="22"/>
          <w:szCs w:val="22"/>
        </w:rPr>
        <w:t xml:space="preserve">Proposed </w:t>
      </w:r>
      <w:r w:rsidR="0016378E" w:rsidRPr="002802B4">
        <w:rPr>
          <w:b/>
          <w:sz w:val="22"/>
          <w:szCs w:val="22"/>
        </w:rPr>
        <w:t>Progr</w:t>
      </w:r>
      <w:r>
        <w:rPr>
          <w:b/>
          <w:sz w:val="22"/>
          <w:szCs w:val="22"/>
        </w:rPr>
        <w:t>amme of Work and Priorities 2019/20</w:t>
      </w:r>
    </w:p>
    <w:p w14:paraId="31C360D4" w14:textId="77777777" w:rsidR="00423330" w:rsidRDefault="00423330" w:rsidP="002802B4">
      <w:pPr>
        <w:pStyle w:val="Default"/>
        <w:rPr>
          <w:b/>
          <w:sz w:val="22"/>
          <w:szCs w:val="22"/>
        </w:rPr>
      </w:pPr>
    </w:p>
    <w:p w14:paraId="2F66836D" w14:textId="66D87116" w:rsidR="00423330" w:rsidRPr="00423330" w:rsidRDefault="00423330" w:rsidP="00423330">
      <w:pPr>
        <w:pStyle w:val="Default"/>
        <w:numPr>
          <w:ilvl w:val="0"/>
          <w:numId w:val="1"/>
        </w:numPr>
        <w:rPr>
          <w:b/>
          <w:sz w:val="22"/>
          <w:szCs w:val="22"/>
        </w:rPr>
      </w:pPr>
      <w:r w:rsidRPr="00423330">
        <w:rPr>
          <w:sz w:val="22"/>
          <w:szCs w:val="22"/>
        </w:rPr>
        <w:t>The Resources Board will discuss and agree the 2019/20 work programme during its first meeting of the political cycle</w:t>
      </w:r>
      <w:r>
        <w:rPr>
          <w:sz w:val="22"/>
          <w:szCs w:val="22"/>
        </w:rPr>
        <w:t>.</w:t>
      </w:r>
    </w:p>
    <w:p w14:paraId="07DBDAE0" w14:textId="77777777" w:rsidR="0016378E" w:rsidRPr="002802B4" w:rsidRDefault="0016378E" w:rsidP="002802B4">
      <w:pPr>
        <w:pStyle w:val="Default"/>
        <w:rPr>
          <w:b/>
          <w:sz w:val="22"/>
          <w:szCs w:val="22"/>
        </w:rPr>
      </w:pPr>
    </w:p>
    <w:p w14:paraId="1868725C" w14:textId="77777777" w:rsidR="0016378E" w:rsidRPr="002802B4" w:rsidRDefault="0016378E" w:rsidP="002802B4">
      <w:pPr>
        <w:pStyle w:val="Default"/>
        <w:rPr>
          <w:b/>
          <w:sz w:val="22"/>
          <w:szCs w:val="22"/>
        </w:rPr>
      </w:pPr>
      <w:r w:rsidRPr="002802B4">
        <w:rPr>
          <w:b/>
          <w:sz w:val="22"/>
          <w:szCs w:val="22"/>
        </w:rPr>
        <w:t>Local Government Finance</w:t>
      </w:r>
    </w:p>
    <w:p w14:paraId="79F7E2A0" w14:textId="77777777" w:rsidR="0016378E" w:rsidRPr="002802B4" w:rsidRDefault="0016378E" w:rsidP="002802B4">
      <w:pPr>
        <w:pStyle w:val="Default"/>
        <w:rPr>
          <w:sz w:val="22"/>
          <w:szCs w:val="22"/>
          <w:u w:val="single"/>
        </w:rPr>
      </w:pPr>
    </w:p>
    <w:p w14:paraId="366FDA90"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lastRenderedPageBreak/>
        <w:t>2019 Spending Review</w:t>
      </w:r>
      <w:r w:rsidRPr="002802B4">
        <w:rPr>
          <w:rFonts w:ascii="Arial" w:hAnsi="Arial" w:cs="Arial"/>
        </w:rPr>
        <w:t>: Contributing to the further development of the LGA’s Spending Review campaign will be a major priority for the Resources Board and other Boards during 2019 and 2020.  This includes local government finance policy development, work on efficiency and variation in costs, maintaining and refining the funding gap analysis, supporting the work of other Boards on service-specific issues and related work and research.</w:t>
      </w:r>
    </w:p>
    <w:p w14:paraId="0AC3C8CF" w14:textId="77777777" w:rsidR="0016378E" w:rsidRPr="002802B4" w:rsidRDefault="0016378E" w:rsidP="002802B4">
      <w:pPr>
        <w:pStyle w:val="ListParagraph"/>
        <w:autoSpaceDE w:val="0"/>
        <w:autoSpaceDN w:val="0"/>
        <w:spacing w:after="0" w:line="240" w:lineRule="auto"/>
        <w:ind w:left="360"/>
        <w:rPr>
          <w:rFonts w:ascii="Arial" w:hAnsi="Arial" w:cs="Arial"/>
        </w:rPr>
      </w:pPr>
    </w:p>
    <w:p w14:paraId="36E2F2D1"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This work will be led by LGA Leadership Board and Executive with advice from the Resources Board and other Boards.</w:t>
      </w:r>
    </w:p>
    <w:p w14:paraId="3BCAEDDE" w14:textId="77777777" w:rsidR="0016378E" w:rsidRPr="002802B4" w:rsidRDefault="0016378E" w:rsidP="002802B4">
      <w:pPr>
        <w:pStyle w:val="ListParagraph"/>
        <w:spacing w:after="0" w:line="240" w:lineRule="auto"/>
        <w:rPr>
          <w:rFonts w:ascii="Arial" w:hAnsi="Arial" w:cs="Arial"/>
          <w:u w:val="single"/>
        </w:rPr>
      </w:pPr>
    </w:p>
    <w:p w14:paraId="5C3F0BA7"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t>Business Rates Retention</w:t>
      </w:r>
      <w:r w:rsidRPr="002802B4">
        <w:rPr>
          <w:rFonts w:ascii="Arial" w:hAnsi="Arial" w:cs="Arial"/>
        </w:rPr>
        <w:t xml:space="preserve">: The long term work programme looking at issues such as securing extra business rates, designing the retention system, managing risks and incentives will continue to be a priority for the Resources Board in 2019/20. </w:t>
      </w:r>
    </w:p>
    <w:p w14:paraId="448AB25B" w14:textId="77777777" w:rsidR="0016378E" w:rsidRPr="002802B4" w:rsidRDefault="0016378E" w:rsidP="002802B4">
      <w:pPr>
        <w:pStyle w:val="ListParagraph"/>
        <w:spacing w:after="0" w:line="240" w:lineRule="auto"/>
        <w:rPr>
          <w:rFonts w:ascii="Arial" w:hAnsi="Arial" w:cs="Arial"/>
        </w:rPr>
      </w:pPr>
    </w:p>
    <w:p w14:paraId="1A101F66"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This work is being led the LGA Leadership Board, Executive, and the Business Rates Retention and Fair Funding Review Task and Finish Group.</w:t>
      </w:r>
    </w:p>
    <w:p w14:paraId="196A5FA7" w14:textId="77777777" w:rsidR="0016378E" w:rsidRPr="002802B4" w:rsidRDefault="0016378E" w:rsidP="002802B4">
      <w:pPr>
        <w:pStyle w:val="ListParagraph"/>
        <w:spacing w:after="0" w:line="240" w:lineRule="auto"/>
        <w:rPr>
          <w:rFonts w:ascii="Arial" w:hAnsi="Arial" w:cs="Arial"/>
          <w:u w:val="single"/>
        </w:rPr>
      </w:pPr>
    </w:p>
    <w:p w14:paraId="6440EDE3"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t>Other Business Rates Issues</w:t>
      </w:r>
      <w:r w:rsidRPr="002802B4">
        <w:rPr>
          <w:rFonts w:ascii="Arial" w:hAnsi="Arial" w:cs="Arial"/>
        </w:rPr>
        <w:t>: This will work include avoidance, changes to the appeals and other issues such as flexibility around reliefs.  Given the impact of these changes on local authority income this work is a priority.</w:t>
      </w:r>
    </w:p>
    <w:p w14:paraId="6D41EC40" w14:textId="77777777" w:rsidR="0016378E" w:rsidRPr="002802B4" w:rsidRDefault="0016378E" w:rsidP="002802B4">
      <w:pPr>
        <w:pStyle w:val="ListParagraph"/>
        <w:spacing w:after="0" w:line="240" w:lineRule="auto"/>
        <w:rPr>
          <w:rFonts w:ascii="Arial" w:hAnsi="Arial" w:cs="Arial"/>
          <w:u w:val="single"/>
        </w:rPr>
      </w:pPr>
    </w:p>
    <w:p w14:paraId="5B013BD4"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t>Fair Funding Review</w:t>
      </w:r>
      <w:r w:rsidRPr="002802B4">
        <w:rPr>
          <w:rFonts w:ascii="Arial" w:hAnsi="Arial" w:cs="Arial"/>
        </w:rPr>
        <w:t xml:space="preserve">: The LGA will continue to ensure the Government conducts its Fair Funding Review in an open, transparent and timely fashion with all parts of local government having an opportunity to provide evidence and state their case. The results of the review will contribute towards setting individual local authority funding levels in the next decade. </w:t>
      </w:r>
    </w:p>
    <w:p w14:paraId="7AA57B82" w14:textId="77777777" w:rsidR="0016378E" w:rsidRPr="002802B4" w:rsidRDefault="0016378E" w:rsidP="002802B4">
      <w:pPr>
        <w:pStyle w:val="ListParagraph"/>
        <w:spacing w:after="0" w:line="240" w:lineRule="auto"/>
        <w:rPr>
          <w:rFonts w:ascii="Arial" w:hAnsi="Arial" w:cs="Arial"/>
        </w:rPr>
      </w:pPr>
    </w:p>
    <w:p w14:paraId="6AED9D37"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This is a priority for the LGA. This work is being led the LGA Leadership Board, Executive, and the Business Rates Retention and Fair Funding Review Task and Finish Group.</w:t>
      </w:r>
    </w:p>
    <w:p w14:paraId="1A708ABE" w14:textId="77777777" w:rsidR="0016378E" w:rsidRPr="002802B4" w:rsidRDefault="0016378E" w:rsidP="002802B4">
      <w:pPr>
        <w:pStyle w:val="ListParagraph"/>
        <w:spacing w:after="0" w:line="240" w:lineRule="auto"/>
        <w:rPr>
          <w:rFonts w:ascii="Arial" w:hAnsi="Arial" w:cs="Arial"/>
          <w:u w:val="single"/>
        </w:rPr>
      </w:pPr>
    </w:p>
    <w:p w14:paraId="3C2A32EE"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t>Local Government Finance Settlements and other set pieces</w:t>
      </w:r>
      <w:r w:rsidRPr="002802B4">
        <w:rPr>
          <w:rFonts w:ascii="Arial" w:hAnsi="Arial" w:cs="Arial"/>
        </w:rPr>
        <w:t>: The LGA will continue to lobby for additional resources in the 2020/21 local government finance settlement.  We will analyse the settlement, produce an on-the-day briefing, respond to the consultation/s, and support activity in parliament.</w:t>
      </w:r>
    </w:p>
    <w:p w14:paraId="61785059" w14:textId="77777777" w:rsidR="0016378E" w:rsidRPr="002802B4" w:rsidRDefault="0016378E" w:rsidP="002802B4">
      <w:pPr>
        <w:pStyle w:val="ListParagraph"/>
        <w:spacing w:after="0" w:line="240" w:lineRule="auto"/>
        <w:rPr>
          <w:rFonts w:ascii="Arial" w:hAnsi="Arial" w:cs="Arial"/>
        </w:rPr>
      </w:pPr>
    </w:p>
    <w:p w14:paraId="441E8B65"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Our annual finance conference will take place in January 2020 with input from Resources Board Lead Members.</w:t>
      </w:r>
    </w:p>
    <w:p w14:paraId="5BE5E434" w14:textId="77777777" w:rsidR="0016378E" w:rsidRPr="002802B4" w:rsidRDefault="0016378E" w:rsidP="002802B4">
      <w:pPr>
        <w:pStyle w:val="ListParagraph"/>
        <w:spacing w:after="0" w:line="240" w:lineRule="auto"/>
        <w:rPr>
          <w:rFonts w:ascii="Arial" w:hAnsi="Arial" w:cs="Arial"/>
        </w:rPr>
      </w:pPr>
    </w:p>
    <w:p w14:paraId="25BA1437" w14:textId="77777777" w:rsidR="0016378E"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rPr>
        <w:t>We will lobby for local government in the run up to the 2019 Autumn Budget (and 2019 Spending Review) including a submission and on the day briefing.</w:t>
      </w:r>
    </w:p>
    <w:p w14:paraId="7EE99B49" w14:textId="77777777" w:rsidR="0016378E" w:rsidRPr="002802B4" w:rsidRDefault="0016378E" w:rsidP="002802B4">
      <w:pPr>
        <w:pStyle w:val="ListParagraph"/>
        <w:spacing w:after="0" w:line="240" w:lineRule="auto"/>
        <w:rPr>
          <w:rFonts w:ascii="Arial" w:hAnsi="Arial" w:cs="Arial"/>
          <w:u w:val="single"/>
        </w:rPr>
      </w:pPr>
    </w:p>
    <w:p w14:paraId="325E425C" w14:textId="6EA65A78" w:rsidR="00CA6610" w:rsidRPr="002802B4" w:rsidRDefault="00CA6610" w:rsidP="002802B4">
      <w:pPr>
        <w:pStyle w:val="ListParagraph"/>
        <w:numPr>
          <w:ilvl w:val="0"/>
          <w:numId w:val="1"/>
        </w:numPr>
        <w:autoSpaceDE w:val="0"/>
        <w:autoSpaceDN w:val="0"/>
        <w:spacing w:after="0" w:line="240" w:lineRule="auto"/>
        <w:rPr>
          <w:rFonts w:ascii="Arial" w:hAnsi="Arial" w:cs="Arial"/>
        </w:rPr>
      </w:pPr>
      <w:r w:rsidRPr="002802B4">
        <w:rPr>
          <w:rFonts w:ascii="Arial" w:hAnsi="Arial" w:cs="Arial"/>
          <w:u w:val="single"/>
        </w:rPr>
        <w:t>Capital Financing</w:t>
      </w:r>
      <w:r w:rsidRPr="002802B4">
        <w:rPr>
          <w:rFonts w:ascii="Arial" w:hAnsi="Arial" w:cs="Arial"/>
        </w:rPr>
        <w:t>: The LGA will continue to try to influence thinking and formulate policy improvements in the area of financing capital and infrastructure, to lobby for this in the 2019 Spending Review and to contribute to national reviews of capital finance.</w:t>
      </w:r>
    </w:p>
    <w:p w14:paraId="0E723DE4" w14:textId="77777777" w:rsidR="0016378E" w:rsidRPr="002802B4" w:rsidRDefault="0016378E" w:rsidP="002802B4">
      <w:pPr>
        <w:pStyle w:val="LGASubHead1"/>
        <w:spacing w:after="0"/>
        <w:rPr>
          <w:rFonts w:ascii="Arial" w:hAnsi="Arial" w:cs="Arial"/>
          <w:sz w:val="22"/>
          <w:szCs w:val="22"/>
        </w:rPr>
      </w:pPr>
    </w:p>
    <w:p w14:paraId="0DC4A7DB" w14:textId="77777777" w:rsidR="002401D0" w:rsidRPr="002802B4" w:rsidRDefault="005F23C2" w:rsidP="002802B4">
      <w:pPr>
        <w:pStyle w:val="LGASubHead1"/>
        <w:spacing w:after="0"/>
        <w:rPr>
          <w:rFonts w:ascii="Arial" w:hAnsi="Arial" w:cs="Arial"/>
          <w:sz w:val="22"/>
          <w:szCs w:val="22"/>
        </w:rPr>
      </w:pPr>
      <w:r w:rsidRPr="002802B4">
        <w:rPr>
          <w:rFonts w:ascii="Arial" w:hAnsi="Arial" w:cs="Arial"/>
          <w:sz w:val="22"/>
          <w:szCs w:val="22"/>
        </w:rPr>
        <w:t>Workforce</w:t>
      </w:r>
      <w:r w:rsidR="00E87284" w:rsidRPr="002802B4">
        <w:rPr>
          <w:rFonts w:ascii="Arial" w:hAnsi="Arial" w:cs="Arial"/>
          <w:sz w:val="22"/>
          <w:szCs w:val="22"/>
        </w:rPr>
        <w:t xml:space="preserve"> </w:t>
      </w:r>
    </w:p>
    <w:p w14:paraId="4C6839ED" w14:textId="77777777" w:rsidR="002401D0" w:rsidRPr="002802B4" w:rsidRDefault="002401D0" w:rsidP="002802B4">
      <w:pPr>
        <w:pStyle w:val="LGASubHead1"/>
        <w:spacing w:after="0"/>
        <w:rPr>
          <w:rFonts w:ascii="Arial" w:hAnsi="Arial" w:cs="Arial"/>
          <w:sz w:val="22"/>
          <w:szCs w:val="22"/>
        </w:rPr>
      </w:pPr>
    </w:p>
    <w:p w14:paraId="6D975B48" w14:textId="77777777" w:rsidR="00640AFA" w:rsidRPr="002802B4" w:rsidRDefault="00640AFA" w:rsidP="002802B4">
      <w:pPr>
        <w:pStyle w:val="lgasubhead10"/>
        <w:numPr>
          <w:ilvl w:val="0"/>
          <w:numId w:val="1"/>
        </w:numPr>
        <w:spacing w:before="0" w:beforeAutospacing="0" w:after="0" w:afterAutospacing="0"/>
        <w:rPr>
          <w:rFonts w:ascii="Arial" w:hAnsi="Arial" w:cs="Arial"/>
          <w:sz w:val="22"/>
          <w:szCs w:val="22"/>
        </w:rPr>
      </w:pPr>
      <w:r w:rsidRPr="002802B4">
        <w:rPr>
          <w:rFonts w:ascii="Arial" w:hAnsi="Arial" w:cs="Arial"/>
          <w:sz w:val="22"/>
          <w:szCs w:val="22"/>
        </w:rPr>
        <w:t>Priorities for Workforce come under the MHCLG memorandum of understanding (MoU), which</w:t>
      </w:r>
      <w:r w:rsidRPr="002802B4">
        <w:rPr>
          <w:rFonts w:ascii="Arial" w:hAnsi="Arial" w:cs="Arial"/>
          <w:color w:val="000000"/>
          <w:sz w:val="22"/>
          <w:szCs w:val="22"/>
        </w:rPr>
        <w:t xml:space="preserve"> helps inform the work and priorities of the Resources Board</w:t>
      </w:r>
      <w:r w:rsidRPr="002802B4">
        <w:rPr>
          <w:rFonts w:ascii="Arial" w:hAnsi="Arial" w:cs="Arial"/>
          <w:sz w:val="22"/>
          <w:szCs w:val="22"/>
        </w:rPr>
        <w:t>.</w:t>
      </w:r>
    </w:p>
    <w:p w14:paraId="6295C846" w14:textId="77777777" w:rsidR="00640AFA" w:rsidRPr="002802B4" w:rsidRDefault="00640AFA" w:rsidP="002802B4">
      <w:pPr>
        <w:pStyle w:val="MainText"/>
        <w:spacing w:line="240" w:lineRule="auto"/>
        <w:rPr>
          <w:rFonts w:ascii="Arial" w:hAnsi="Arial" w:cs="Arial"/>
          <w:szCs w:val="22"/>
        </w:rPr>
      </w:pPr>
    </w:p>
    <w:p w14:paraId="27310DA8" w14:textId="77777777" w:rsidR="00640AFA" w:rsidRPr="002802B4" w:rsidRDefault="00640AFA" w:rsidP="002802B4">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color w:val="000000"/>
        </w:rPr>
        <w:t>The MoU for 2019/20 (to be signed-off shortly) has the following overall outcome on workforce issues: “</w:t>
      </w:r>
      <w:r w:rsidRPr="002802B4">
        <w:rPr>
          <w:rFonts w:ascii="Arial" w:hAnsi="Arial" w:cs="Arial"/>
          <w:i/>
          <w:color w:val="000000"/>
        </w:rPr>
        <w:t>Councils recruit, develop, reward and deploy their workforce to best meet their objectives.”</w:t>
      </w:r>
      <w:r w:rsidRPr="002802B4">
        <w:rPr>
          <w:rFonts w:ascii="Arial" w:hAnsi="Arial" w:cs="Arial"/>
          <w:color w:val="000000"/>
        </w:rPr>
        <w:t xml:space="preserve">  </w:t>
      </w:r>
    </w:p>
    <w:p w14:paraId="1FE5B2E9" w14:textId="77777777" w:rsidR="00640AFA" w:rsidRPr="002802B4" w:rsidRDefault="00640AFA" w:rsidP="002802B4">
      <w:pPr>
        <w:pStyle w:val="ListParagraph"/>
        <w:spacing w:after="0" w:line="240" w:lineRule="auto"/>
        <w:rPr>
          <w:rFonts w:ascii="Arial" w:hAnsi="Arial" w:cs="Arial"/>
          <w:color w:val="000000"/>
        </w:rPr>
      </w:pPr>
    </w:p>
    <w:p w14:paraId="61C22983" w14:textId="77777777" w:rsidR="0016378E" w:rsidRPr="002802B4" w:rsidRDefault="00640AFA" w:rsidP="002802B4">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color w:val="000000"/>
        </w:rPr>
        <w:t xml:space="preserve">The MoU sets out that programmes to deliver this overall outcome will </w:t>
      </w:r>
      <w:r w:rsidRPr="002802B4">
        <w:rPr>
          <w:rFonts w:ascii="Arial" w:eastAsia="Arial" w:hAnsi="Arial" w:cs="Arial"/>
          <w:lang w:eastAsia="ja-JP"/>
        </w:rPr>
        <w:t>follow the priorities set out in the recent Workforce Focus publication which will drive our work over the next few years and will take into account the potential workforce issues that may arise from Brexit. The five priorities set out in Workforce Focus as a result of consultation in the sector are:</w:t>
      </w:r>
    </w:p>
    <w:p w14:paraId="7998457B" w14:textId="77777777" w:rsidR="0016378E" w:rsidRPr="002802B4" w:rsidRDefault="0016378E" w:rsidP="002802B4">
      <w:pPr>
        <w:pStyle w:val="ListParagraph"/>
        <w:spacing w:after="0" w:line="240" w:lineRule="auto"/>
        <w:rPr>
          <w:rFonts w:ascii="Arial" w:eastAsia="Arial" w:hAnsi="Arial" w:cs="Arial"/>
          <w:lang w:eastAsia="ja-JP"/>
        </w:rPr>
      </w:pPr>
    </w:p>
    <w:p w14:paraId="2FEBE2F8" w14:textId="77777777" w:rsidR="00DD52DB" w:rsidRPr="00DD52DB" w:rsidRDefault="00640AFA" w:rsidP="00DD52DB">
      <w:pPr>
        <w:pStyle w:val="ListParagraph"/>
        <w:numPr>
          <w:ilvl w:val="1"/>
          <w:numId w:val="20"/>
        </w:numPr>
        <w:autoSpaceDE w:val="0"/>
        <w:autoSpaceDN w:val="0"/>
        <w:adjustRightInd w:val="0"/>
        <w:ind w:left="851" w:hanging="562"/>
        <w:rPr>
          <w:rFonts w:ascii="Arial" w:hAnsi="Arial" w:cs="Arial"/>
          <w:color w:val="000000"/>
        </w:rPr>
      </w:pPr>
      <w:r w:rsidRPr="00DD52DB">
        <w:rPr>
          <w:rFonts w:ascii="Arial" w:eastAsia="Arial" w:hAnsi="Arial" w:cs="Arial"/>
          <w:lang w:eastAsia="ja-JP"/>
        </w:rPr>
        <w:t>organisational development</w:t>
      </w:r>
      <w:r w:rsidR="0016378E" w:rsidRPr="00DD52DB">
        <w:rPr>
          <w:rFonts w:ascii="Arial" w:eastAsia="Arial" w:hAnsi="Arial" w:cs="Arial"/>
          <w:lang w:eastAsia="ja-JP"/>
        </w:rPr>
        <w:t>;</w:t>
      </w:r>
    </w:p>
    <w:p w14:paraId="6E985490" w14:textId="77777777" w:rsidR="00DD52DB" w:rsidRPr="00DD52DB" w:rsidRDefault="00DD52DB" w:rsidP="00DD52DB">
      <w:pPr>
        <w:pStyle w:val="ListParagraph"/>
        <w:autoSpaceDE w:val="0"/>
        <w:autoSpaceDN w:val="0"/>
        <w:adjustRightInd w:val="0"/>
        <w:ind w:left="851"/>
        <w:rPr>
          <w:rFonts w:ascii="Arial" w:hAnsi="Arial" w:cs="Arial"/>
          <w:color w:val="000000"/>
        </w:rPr>
      </w:pPr>
    </w:p>
    <w:p w14:paraId="582AE6D9" w14:textId="77777777" w:rsidR="00DD52DB" w:rsidRPr="00DD52DB" w:rsidRDefault="00640AFA" w:rsidP="00DD52DB">
      <w:pPr>
        <w:pStyle w:val="ListParagraph"/>
        <w:numPr>
          <w:ilvl w:val="1"/>
          <w:numId w:val="20"/>
        </w:numPr>
        <w:autoSpaceDE w:val="0"/>
        <w:autoSpaceDN w:val="0"/>
        <w:adjustRightInd w:val="0"/>
        <w:ind w:left="851" w:hanging="562"/>
        <w:rPr>
          <w:rFonts w:ascii="Arial" w:hAnsi="Arial" w:cs="Arial"/>
          <w:color w:val="000000"/>
        </w:rPr>
      </w:pPr>
      <w:r w:rsidRPr="00DD52DB">
        <w:rPr>
          <w:rFonts w:ascii="Arial" w:eastAsia="Arial" w:hAnsi="Arial" w:cs="Arial"/>
          <w:lang w:eastAsia="ja-JP"/>
        </w:rPr>
        <w:t>skills development</w:t>
      </w:r>
      <w:r w:rsidR="0016378E" w:rsidRPr="00DD52DB">
        <w:rPr>
          <w:rFonts w:ascii="Arial" w:eastAsia="Arial" w:hAnsi="Arial" w:cs="Arial"/>
          <w:lang w:eastAsia="ja-JP"/>
        </w:rPr>
        <w:t>;</w:t>
      </w:r>
    </w:p>
    <w:p w14:paraId="64F100B0" w14:textId="77777777" w:rsidR="00DD52DB" w:rsidRPr="00DD52DB" w:rsidRDefault="00DD52DB" w:rsidP="00DD52DB">
      <w:pPr>
        <w:pStyle w:val="ListParagraph"/>
        <w:autoSpaceDE w:val="0"/>
        <w:autoSpaceDN w:val="0"/>
        <w:adjustRightInd w:val="0"/>
        <w:ind w:left="851"/>
        <w:rPr>
          <w:rFonts w:ascii="Arial" w:hAnsi="Arial" w:cs="Arial"/>
          <w:color w:val="000000"/>
        </w:rPr>
      </w:pPr>
    </w:p>
    <w:p w14:paraId="2678DBEB" w14:textId="77777777" w:rsidR="00DD52DB" w:rsidRPr="00DD52DB" w:rsidRDefault="00640AFA" w:rsidP="00DD52DB">
      <w:pPr>
        <w:pStyle w:val="ListParagraph"/>
        <w:numPr>
          <w:ilvl w:val="1"/>
          <w:numId w:val="20"/>
        </w:numPr>
        <w:autoSpaceDE w:val="0"/>
        <w:autoSpaceDN w:val="0"/>
        <w:adjustRightInd w:val="0"/>
        <w:ind w:left="851" w:hanging="562"/>
        <w:rPr>
          <w:rFonts w:ascii="Arial" w:hAnsi="Arial" w:cs="Arial"/>
          <w:color w:val="000000"/>
        </w:rPr>
      </w:pPr>
      <w:r w:rsidRPr="00DD52DB">
        <w:rPr>
          <w:rFonts w:ascii="Arial" w:eastAsia="Arial" w:hAnsi="Arial" w:cs="Arial"/>
          <w:lang w:eastAsia="ja-JP"/>
        </w:rPr>
        <w:t>leadership</w:t>
      </w:r>
      <w:r w:rsidR="0016378E" w:rsidRPr="00DD52DB">
        <w:rPr>
          <w:rFonts w:ascii="Arial" w:eastAsia="Arial" w:hAnsi="Arial" w:cs="Arial"/>
          <w:lang w:eastAsia="ja-JP"/>
        </w:rPr>
        <w:t>;</w:t>
      </w:r>
    </w:p>
    <w:p w14:paraId="0CB43AD4" w14:textId="77777777" w:rsidR="00DD52DB" w:rsidRPr="00DD52DB" w:rsidRDefault="00DD52DB" w:rsidP="00DD52DB">
      <w:pPr>
        <w:pStyle w:val="ListParagraph"/>
        <w:autoSpaceDE w:val="0"/>
        <w:autoSpaceDN w:val="0"/>
        <w:adjustRightInd w:val="0"/>
        <w:ind w:left="851"/>
        <w:rPr>
          <w:rFonts w:ascii="Arial" w:hAnsi="Arial" w:cs="Arial"/>
          <w:color w:val="000000"/>
        </w:rPr>
      </w:pPr>
    </w:p>
    <w:p w14:paraId="67751517" w14:textId="77777777" w:rsidR="00DD52DB" w:rsidRPr="00DD52DB" w:rsidRDefault="00640AFA" w:rsidP="00DD52DB">
      <w:pPr>
        <w:pStyle w:val="ListParagraph"/>
        <w:numPr>
          <w:ilvl w:val="1"/>
          <w:numId w:val="20"/>
        </w:numPr>
        <w:autoSpaceDE w:val="0"/>
        <w:autoSpaceDN w:val="0"/>
        <w:adjustRightInd w:val="0"/>
        <w:ind w:left="851" w:hanging="562"/>
        <w:rPr>
          <w:rFonts w:ascii="Arial" w:hAnsi="Arial" w:cs="Arial"/>
          <w:color w:val="000000"/>
        </w:rPr>
      </w:pPr>
      <w:r w:rsidRPr="00DD52DB">
        <w:rPr>
          <w:rFonts w:ascii="Arial" w:eastAsia="Arial" w:hAnsi="Arial" w:cs="Arial"/>
          <w:lang w:eastAsia="ja-JP"/>
        </w:rPr>
        <w:t>recruitment and retention</w:t>
      </w:r>
      <w:r w:rsidR="0016378E" w:rsidRPr="00DD52DB">
        <w:rPr>
          <w:rFonts w:ascii="Arial" w:eastAsia="Arial" w:hAnsi="Arial" w:cs="Arial"/>
          <w:lang w:eastAsia="ja-JP"/>
        </w:rPr>
        <w:t>; and</w:t>
      </w:r>
    </w:p>
    <w:p w14:paraId="79419727" w14:textId="77777777" w:rsidR="00DD52DB" w:rsidRPr="00DD52DB" w:rsidRDefault="00DD52DB" w:rsidP="00DD52DB">
      <w:pPr>
        <w:pStyle w:val="ListParagraph"/>
        <w:autoSpaceDE w:val="0"/>
        <w:autoSpaceDN w:val="0"/>
        <w:adjustRightInd w:val="0"/>
        <w:ind w:left="851"/>
        <w:rPr>
          <w:rFonts w:ascii="Arial" w:hAnsi="Arial" w:cs="Arial"/>
          <w:color w:val="000000"/>
        </w:rPr>
      </w:pPr>
    </w:p>
    <w:p w14:paraId="19438458" w14:textId="11B700E7" w:rsidR="00640AFA" w:rsidRPr="00DD52DB" w:rsidRDefault="00640AFA" w:rsidP="00DD52DB">
      <w:pPr>
        <w:pStyle w:val="ListParagraph"/>
        <w:numPr>
          <w:ilvl w:val="1"/>
          <w:numId w:val="20"/>
        </w:numPr>
        <w:autoSpaceDE w:val="0"/>
        <w:autoSpaceDN w:val="0"/>
        <w:adjustRightInd w:val="0"/>
        <w:ind w:left="851" w:hanging="562"/>
        <w:rPr>
          <w:rFonts w:ascii="Arial" w:hAnsi="Arial" w:cs="Arial"/>
          <w:color w:val="000000"/>
        </w:rPr>
      </w:pPr>
      <w:r w:rsidRPr="00DD52DB">
        <w:rPr>
          <w:rFonts w:ascii="Arial" w:eastAsia="Arial" w:hAnsi="Arial" w:cs="Arial"/>
          <w:lang w:eastAsia="ja-JP"/>
        </w:rPr>
        <w:t>pay and reward</w:t>
      </w:r>
      <w:r w:rsidR="0016378E" w:rsidRPr="00DD52DB">
        <w:rPr>
          <w:rFonts w:ascii="Arial" w:eastAsia="Arial" w:hAnsi="Arial" w:cs="Arial"/>
          <w:lang w:eastAsia="ja-JP"/>
        </w:rPr>
        <w:t>.</w:t>
      </w:r>
    </w:p>
    <w:p w14:paraId="4E38EFF2" w14:textId="77777777" w:rsidR="00640AFA" w:rsidRPr="002802B4" w:rsidRDefault="00640AFA" w:rsidP="002802B4">
      <w:pPr>
        <w:pStyle w:val="ListParagraph"/>
        <w:spacing w:after="0" w:line="240" w:lineRule="auto"/>
        <w:rPr>
          <w:rFonts w:ascii="Arial" w:hAnsi="Arial" w:cs="Arial"/>
          <w:color w:val="000000"/>
        </w:rPr>
      </w:pPr>
    </w:p>
    <w:p w14:paraId="7959F7CB" w14:textId="77777777" w:rsidR="00640AFA" w:rsidRPr="002802B4" w:rsidRDefault="00640AFA" w:rsidP="002802B4">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color w:val="000000"/>
        </w:rPr>
        <w:t>The general objective for the next year in the MoU is: “</w:t>
      </w:r>
      <w:r w:rsidRPr="002802B4">
        <w:rPr>
          <w:rFonts w:ascii="Arial" w:eastAsia="Arial" w:hAnsi="Arial" w:cs="Arial"/>
          <w:lang w:eastAsia="ja-JP"/>
        </w:rPr>
        <w:t xml:space="preserve">Councils are supported to address current and future workforce changes associated with public sector reform, the practical implementation of current employment legislation etc., to modernise and transform the way they work, developing workplace cultures that motivate and value staff at all levels and to increase diversity and inclusion.” </w:t>
      </w:r>
    </w:p>
    <w:p w14:paraId="0B8421A2" w14:textId="77777777" w:rsidR="00640AFA" w:rsidRPr="002802B4" w:rsidRDefault="00640AFA" w:rsidP="002802B4">
      <w:pPr>
        <w:autoSpaceDE w:val="0"/>
        <w:autoSpaceDN w:val="0"/>
        <w:adjustRightInd w:val="0"/>
        <w:rPr>
          <w:rFonts w:ascii="Arial" w:hAnsi="Arial" w:cs="Arial"/>
          <w:color w:val="000000"/>
          <w:szCs w:val="22"/>
        </w:rPr>
      </w:pPr>
    </w:p>
    <w:p w14:paraId="66025A54" w14:textId="77777777" w:rsidR="00DD52DB" w:rsidRPr="00DD52DB" w:rsidRDefault="00640AFA" w:rsidP="00DD52DB">
      <w:pPr>
        <w:pStyle w:val="ListParagraph"/>
        <w:numPr>
          <w:ilvl w:val="0"/>
          <w:numId w:val="1"/>
        </w:numPr>
        <w:autoSpaceDE w:val="0"/>
        <w:autoSpaceDN w:val="0"/>
        <w:adjustRightInd w:val="0"/>
        <w:spacing w:after="0" w:line="240" w:lineRule="auto"/>
        <w:rPr>
          <w:rFonts w:ascii="Arial" w:hAnsi="Arial" w:cs="Arial"/>
          <w:color w:val="000000"/>
        </w:rPr>
      </w:pPr>
      <w:r w:rsidRPr="002802B4">
        <w:rPr>
          <w:rFonts w:ascii="Arial" w:hAnsi="Arial" w:cs="Arial"/>
        </w:rPr>
        <w:t xml:space="preserve">Specific deliverables under this objective will include: </w:t>
      </w:r>
    </w:p>
    <w:p w14:paraId="34B8A96E" w14:textId="77777777" w:rsidR="00DD52DB" w:rsidRPr="00DD52DB" w:rsidRDefault="00DD52DB" w:rsidP="00DD52DB">
      <w:pPr>
        <w:pStyle w:val="ListParagraph"/>
        <w:rPr>
          <w:rFonts w:ascii="Arial" w:eastAsia="Arial" w:hAnsi="Arial" w:cs="Arial"/>
          <w:lang w:eastAsia="ja-JP"/>
        </w:rPr>
      </w:pPr>
    </w:p>
    <w:p w14:paraId="61C94DFE" w14:textId="77777777" w:rsidR="00DD52DB" w:rsidRPr="00DD52DB" w:rsidRDefault="00640AFA" w:rsidP="00DD52DB">
      <w:pPr>
        <w:pStyle w:val="ListParagraph"/>
        <w:numPr>
          <w:ilvl w:val="1"/>
          <w:numId w:val="21"/>
        </w:numPr>
        <w:autoSpaceDE w:val="0"/>
        <w:autoSpaceDN w:val="0"/>
        <w:adjustRightInd w:val="0"/>
        <w:spacing w:after="0" w:line="240" w:lineRule="auto"/>
        <w:ind w:left="851" w:hanging="491"/>
        <w:rPr>
          <w:rFonts w:ascii="Arial" w:hAnsi="Arial" w:cs="Arial"/>
          <w:color w:val="000000"/>
        </w:rPr>
      </w:pPr>
      <w:r w:rsidRPr="00DD52DB">
        <w:rPr>
          <w:rFonts w:ascii="Arial" w:eastAsia="Arial" w:hAnsi="Arial" w:cs="Arial"/>
          <w:lang w:eastAsia="ja-JP"/>
        </w:rPr>
        <w:t>Help councils to address inequalities, gender pay gap, ethnicity gap and the roll out of Disability Confident.</w:t>
      </w:r>
    </w:p>
    <w:p w14:paraId="1D84B2F5" w14:textId="77777777" w:rsidR="00DD52DB" w:rsidRPr="00DD52DB" w:rsidRDefault="00DD52DB" w:rsidP="00DD52DB">
      <w:pPr>
        <w:pStyle w:val="ListParagraph"/>
        <w:autoSpaceDE w:val="0"/>
        <w:autoSpaceDN w:val="0"/>
        <w:adjustRightInd w:val="0"/>
        <w:spacing w:after="0" w:line="240" w:lineRule="auto"/>
        <w:ind w:left="851"/>
        <w:rPr>
          <w:rFonts w:ascii="Arial" w:hAnsi="Arial" w:cs="Arial"/>
          <w:color w:val="000000"/>
        </w:rPr>
      </w:pPr>
    </w:p>
    <w:p w14:paraId="038663BE" w14:textId="77777777" w:rsidR="00DD52DB" w:rsidRPr="00DD52DB" w:rsidRDefault="00640AFA" w:rsidP="00DD52DB">
      <w:pPr>
        <w:pStyle w:val="ListParagraph"/>
        <w:numPr>
          <w:ilvl w:val="1"/>
          <w:numId w:val="21"/>
        </w:numPr>
        <w:autoSpaceDE w:val="0"/>
        <w:autoSpaceDN w:val="0"/>
        <w:adjustRightInd w:val="0"/>
        <w:spacing w:after="0" w:line="240" w:lineRule="auto"/>
        <w:ind w:left="851" w:hanging="491"/>
        <w:rPr>
          <w:rFonts w:ascii="Arial" w:hAnsi="Arial" w:cs="Arial"/>
          <w:color w:val="000000"/>
        </w:rPr>
      </w:pPr>
      <w:r w:rsidRPr="00DD52DB">
        <w:rPr>
          <w:rFonts w:ascii="Arial" w:eastAsia="Arial" w:hAnsi="Arial" w:cs="Arial"/>
          <w:lang w:eastAsia="ja-JP"/>
        </w:rPr>
        <w:t>Support over 50 councils to transform their workforces and modernise the way they are managed through a range of HR/OD initiatives and in line with sector priorities</w:t>
      </w:r>
      <w:r w:rsidR="0016378E" w:rsidRPr="00DD52DB">
        <w:rPr>
          <w:rFonts w:ascii="Arial" w:eastAsia="Arial" w:hAnsi="Arial" w:cs="Arial"/>
          <w:lang w:eastAsia="ja-JP"/>
        </w:rPr>
        <w:t>.</w:t>
      </w:r>
    </w:p>
    <w:p w14:paraId="06D2214C" w14:textId="77777777" w:rsidR="00DD52DB" w:rsidRPr="00DD52DB" w:rsidRDefault="00DD52DB" w:rsidP="00DD52DB">
      <w:pPr>
        <w:pStyle w:val="ListParagraph"/>
        <w:autoSpaceDE w:val="0"/>
        <w:autoSpaceDN w:val="0"/>
        <w:adjustRightInd w:val="0"/>
        <w:spacing w:after="0" w:line="240" w:lineRule="auto"/>
        <w:ind w:left="851"/>
        <w:rPr>
          <w:rFonts w:ascii="Arial" w:hAnsi="Arial" w:cs="Arial"/>
          <w:color w:val="000000"/>
        </w:rPr>
      </w:pPr>
    </w:p>
    <w:p w14:paraId="53AFB301" w14:textId="2525A40D" w:rsidR="00DD52DB" w:rsidRPr="00DD52DB" w:rsidRDefault="00640AFA" w:rsidP="00DD52DB">
      <w:pPr>
        <w:pStyle w:val="ListParagraph"/>
        <w:numPr>
          <w:ilvl w:val="1"/>
          <w:numId w:val="21"/>
        </w:numPr>
        <w:autoSpaceDE w:val="0"/>
        <w:autoSpaceDN w:val="0"/>
        <w:adjustRightInd w:val="0"/>
        <w:spacing w:after="0" w:line="240" w:lineRule="auto"/>
        <w:ind w:left="851" w:hanging="491"/>
        <w:rPr>
          <w:rFonts w:ascii="Arial" w:hAnsi="Arial" w:cs="Arial"/>
          <w:color w:val="000000"/>
        </w:rPr>
      </w:pPr>
      <w:r w:rsidRPr="00DD52DB">
        <w:rPr>
          <w:rFonts w:ascii="Arial" w:eastAsia="Arial" w:hAnsi="Arial" w:cs="Arial"/>
          <w:lang w:eastAsia="ja-JP"/>
        </w:rPr>
        <w:t xml:space="preserve">Identify the </w:t>
      </w:r>
      <w:r w:rsidR="00DD52DB">
        <w:rPr>
          <w:rFonts w:ascii="Arial" w:eastAsia="Arial" w:hAnsi="Arial" w:cs="Arial"/>
          <w:lang w:eastAsia="ja-JP"/>
        </w:rPr>
        <w:t xml:space="preserve">five </w:t>
      </w:r>
      <w:r w:rsidRPr="00DD52DB">
        <w:rPr>
          <w:rFonts w:ascii="Arial" w:eastAsia="Arial" w:hAnsi="Arial" w:cs="Arial"/>
          <w:lang w:eastAsia="ja-JP"/>
        </w:rPr>
        <w:t>occupations with the most significant recruitment and retention problems and target advice and support on those areas.</w:t>
      </w:r>
    </w:p>
    <w:p w14:paraId="3013491C" w14:textId="77777777" w:rsidR="00DD52DB" w:rsidRPr="00DD52DB" w:rsidRDefault="00DD52DB" w:rsidP="00DD52DB">
      <w:pPr>
        <w:pStyle w:val="ListParagraph"/>
        <w:autoSpaceDE w:val="0"/>
        <w:autoSpaceDN w:val="0"/>
        <w:adjustRightInd w:val="0"/>
        <w:spacing w:after="0" w:line="240" w:lineRule="auto"/>
        <w:ind w:left="851"/>
        <w:rPr>
          <w:rFonts w:ascii="Arial" w:hAnsi="Arial" w:cs="Arial"/>
          <w:color w:val="000000"/>
        </w:rPr>
      </w:pPr>
    </w:p>
    <w:p w14:paraId="53CD3BC7" w14:textId="16730FE6" w:rsidR="00640AFA" w:rsidRPr="00DD52DB" w:rsidRDefault="00640AFA" w:rsidP="00DD52DB">
      <w:pPr>
        <w:pStyle w:val="ListParagraph"/>
        <w:numPr>
          <w:ilvl w:val="1"/>
          <w:numId w:val="21"/>
        </w:numPr>
        <w:autoSpaceDE w:val="0"/>
        <w:autoSpaceDN w:val="0"/>
        <w:adjustRightInd w:val="0"/>
        <w:spacing w:after="0" w:line="240" w:lineRule="auto"/>
        <w:ind w:left="851" w:hanging="491"/>
        <w:rPr>
          <w:rFonts w:ascii="Arial" w:hAnsi="Arial" w:cs="Arial"/>
          <w:color w:val="000000"/>
        </w:rPr>
      </w:pPr>
      <w:r w:rsidRPr="00DD52DB">
        <w:rPr>
          <w:rFonts w:ascii="Arial" w:eastAsia="Arial" w:hAnsi="Arial" w:cs="Arial"/>
          <w:lang w:eastAsia="ja-JP"/>
        </w:rPr>
        <w:t>An apprenticeship programme (of encouragement and practical support) designed to help councils increase the number of apprentices and maximise their levy investment.</w:t>
      </w:r>
    </w:p>
    <w:p w14:paraId="037B1571" w14:textId="77777777" w:rsidR="00640AFA" w:rsidRPr="002802B4" w:rsidRDefault="00640AFA" w:rsidP="002802B4">
      <w:pPr>
        <w:rPr>
          <w:rFonts w:ascii="Arial" w:hAnsi="Arial" w:cs="Arial"/>
          <w:szCs w:val="22"/>
        </w:rPr>
      </w:pPr>
    </w:p>
    <w:p w14:paraId="23F242DB" w14:textId="77777777" w:rsidR="00640AFA" w:rsidRPr="002802B4" w:rsidRDefault="00640AFA" w:rsidP="002802B4">
      <w:pPr>
        <w:pStyle w:val="Default"/>
        <w:numPr>
          <w:ilvl w:val="0"/>
          <w:numId w:val="1"/>
        </w:numPr>
        <w:rPr>
          <w:sz w:val="22"/>
          <w:szCs w:val="22"/>
        </w:rPr>
      </w:pPr>
      <w:r w:rsidRPr="002802B4">
        <w:rPr>
          <w:sz w:val="22"/>
          <w:szCs w:val="22"/>
        </w:rPr>
        <w:t xml:space="preserve">There is an additional objective under the MoU to ensure </w:t>
      </w:r>
      <w:r w:rsidRPr="002802B4">
        <w:rPr>
          <w:i/>
          <w:sz w:val="22"/>
          <w:szCs w:val="22"/>
        </w:rPr>
        <w:t>that “P</w:t>
      </w:r>
      <w:r w:rsidRPr="002802B4">
        <w:rPr>
          <w:rFonts w:eastAsia="Arial"/>
          <w:i/>
          <w:sz w:val="22"/>
          <w:szCs w:val="22"/>
          <w:lang w:eastAsia="ja-JP"/>
        </w:rPr>
        <w:t>ay settlements are agreed and workforce disruption minimised”</w:t>
      </w:r>
      <w:r w:rsidRPr="002802B4">
        <w:rPr>
          <w:rFonts w:eastAsia="Arial"/>
          <w:sz w:val="22"/>
          <w:szCs w:val="22"/>
          <w:lang w:eastAsia="ja-JP"/>
        </w:rPr>
        <w:t>.</w:t>
      </w:r>
      <w:r w:rsidRPr="002802B4">
        <w:rPr>
          <w:sz w:val="22"/>
          <w:szCs w:val="22"/>
        </w:rPr>
        <w:t xml:space="preserve"> Deliverables to include: maintaining </w:t>
      </w:r>
      <w:r w:rsidRPr="002802B4">
        <w:rPr>
          <w:rFonts w:eastAsia="Arial"/>
          <w:color w:val="000000" w:themeColor="text1"/>
          <w:sz w:val="22"/>
          <w:szCs w:val="22"/>
        </w:rPr>
        <w:t xml:space="preserve">the national negotiating machinery on pay and workforce issues, facilitating the negotiation of a pay agreement that builds on the progress made in introducing a new pay spine for local government that addressed the challenge of the National Living </w:t>
      </w:r>
      <w:r w:rsidRPr="002802B4">
        <w:rPr>
          <w:rFonts w:eastAsia="Arial"/>
          <w:sz w:val="22"/>
          <w:szCs w:val="22"/>
        </w:rPr>
        <w:t>Wage</w:t>
      </w:r>
      <w:r w:rsidRPr="002802B4">
        <w:rPr>
          <w:rFonts w:eastAsia="Arial"/>
          <w:color w:val="000000" w:themeColor="text1"/>
          <w:sz w:val="22"/>
          <w:szCs w:val="22"/>
        </w:rPr>
        <w:t xml:space="preserve"> and avoids the duplication of single employer negotiations. </w:t>
      </w:r>
      <w:r w:rsidRPr="002802B4">
        <w:rPr>
          <w:rFonts w:eastAsia="Arial"/>
          <w:sz w:val="22"/>
          <w:szCs w:val="22"/>
        </w:rPr>
        <w:t>To deliver pay agreements for other occupational groups that are not in the middle of current two-year agreement.</w:t>
      </w:r>
    </w:p>
    <w:p w14:paraId="1FFB84E2" w14:textId="77777777" w:rsidR="00640AFA" w:rsidRPr="002802B4" w:rsidRDefault="00640AFA" w:rsidP="002802B4">
      <w:pPr>
        <w:pStyle w:val="Default"/>
        <w:rPr>
          <w:sz w:val="22"/>
          <w:szCs w:val="22"/>
        </w:rPr>
      </w:pPr>
    </w:p>
    <w:p w14:paraId="0F2583DB" w14:textId="77777777" w:rsidR="00640AFA" w:rsidRPr="002802B4" w:rsidRDefault="00640AFA" w:rsidP="002802B4">
      <w:pPr>
        <w:pStyle w:val="Default"/>
        <w:numPr>
          <w:ilvl w:val="0"/>
          <w:numId w:val="1"/>
        </w:numPr>
        <w:rPr>
          <w:sz w:val="22"/>
          <w:szCs w:val="22"/>
        </w:rPr>
      </w:pPr>
      <w:r w:rsidRPr="002802B4">
        <w:rPr>
          <w:sz w:val="22"/>
          <w:szCs w:val="22"/>
        </w:rPr>
        <w:t>The Workforce team will continue to develop and provide advice on employment law issues and to respond on behalf of the sector to legislative and regulatory consultations.</w:t>
      </w:r>
    </w:p>
    <w:p w14:paraId="2D40336A" w14:textId="77777777" w:rsidR="00640AFA" w:rsidRPr="002802B4" w:rsidRDefault="00640AFA" w:rsidP="002802B4">
      <w:pPr>
        <w:rPr>
          <w:rFonts w:ascii="Arial" w:hAnsi="Arial" w:cs="Arial"/>
          <w:szCs w:val="22"/>
        </w:rPr>
      </w:pPr>
    </w:p>
    <w:p w14:paraId="13012E98" w14:textId="18774378" w:rsidR="00640AFA" w:rsidRPr="002802B4" w:rsidRDefault="00640AFA" w:rsidP="002802B4">
      <w:pPr>
        <w:pStyle w:val="Default"/>
        <w:numPr>
          <w:ilvl w:val="0"/>
          <w:numId w:val="1"/>
        </w:numPr>
        <w:rPr>
          <w:sz w:val="22"/>
          <w:szCs w:val="22"/>
        </w:rPr>
      </w:pPr>
      <w:r w:rsidRPr="002802B4">
        <w:rPr>
          <w:sz w:val="22"/>
          <w:szCs w:val="22"/>
        </w:rPr>
        <w:t>The team has a special responsibility for resolution of complex senior employee relations cases which continues to grow</w:t>
      </w:r>
      <w:r w:rsidR="00423330">
        <w:rPr>
          <w:sz w:val="22"/>
          <w:szCs w:val="22"/>
        </w:rPr>
        <w:t>.</w:t>
      </w:r>
    </w:p>
    <w:p w14:paraId="2F6542D4" w14:textId="77777777" w:rsidR="00640AFA" w:rsidRPr="002802B4" w:rsidRDefault="00640AFA" w:rsidP="002802B4">
      <w:pPr>
        <w:pStyle w:val="Default"/>
        <w:ind w:left="360"/>
        <w:rPr>
          <w:sz w:val="22"/>
          <w:szCs w:val="22"/>
        </w:rPr>
      </w:pPr>
    </w:p>
    <w:p w14:paraId="75748DAE" w14:textId="77777777" w:rsidR="0016378E" w:rsidRPr="002802B4" w:rsidRDefault="00640AFA" w:rsidP="002802B4">
      <w:pPr>
        <w:pStyle w:val="Default"/>
        <w:numPr>
          <w:ilvl w:val="0"/>
          <w:numId w:val="1"/>
        </w:numPr>
        <w:rPr>
          <w:sz w:val="22"/>
          <w:szCs w:val="22"/>
        </w:rPr>
      </w:pPr>
      <w:r w:rsidRPr="002802B4">
        <w:rPr>
          <w:sz w:val="22"/>
          <w:szCs w:val="22"/>
        </w:rPr>
        <w:t>The team also has an income-generating responsibility which will continue to focus on:</w:t>
      </w:r>
    </w:p>
    <w:p w14:paraId="39F37054" w14:textId="77777777" w:rsidR="0016378E" w:rsidRPr="002802B4" w:rsidRDefault="0016378E" w:rsidP="002802B4">
      <w:pPr>
        <w:pStyle w:val="ListParagraph"/>
        <w:spacing w:after="0" w:line="240" w:lineRule="auto"/>
        <w:rPr>
          <w:rFonts w:ascii="Arial" w:hAnsi="Arial" w:cs="Arial"/>
        </w:rPr>
      </w:pPr>
    </w:p>
    <w:p w14:paraId="4DB4F558" w14:textId="77777777" w:rsidR="00DD52DB" w:rsidRDefault="00640AFA" w:rsidP="00DD52DB">
      <w:pPr>
        <w:pStyle w:val="Default"/>
        <w:numPr>
          <w:ilvl w:val="1"/>
          <w:numId w:val="19"/>
        </w:numPr>
        <w:ind w:left="851" w:hanging="562"/>
        <w:rPr>
          <w:sz w:val="22"/>
          <w:szCs w:val="22"/>
        </w:rPr>
      </w:pPr>
      <w:r w:rsidRPr="002802B4">
        <w:rPr>
          <w:sz w:val="22"/>
          <w:szCs w:val="22"/>
        </w:rPr>
        <w:t>Providing bespoke consultancy on recruiting, organising and rewarding senior management teams</w:t>
      </w:r>
      <w:r w:rsidR="002802B4" w:rsidRPr="002802B4">
        <w:rPr>
          <w:sz w:val="22"/>
          <w:szCs w:val="22"/>
        </w:rPr>
        <w:t>.</w:t>
      </w:r>
    </w:p>
    <w:p w14:paraId="32640A57" w14:textId="77777777" w:rsidR="00423330" w:rsidRDefault="00423330" w:rsidP="00423330">
      <w:pPr>
        <w:pStyle w:val="Default"/>
        <w:ind w:left="851"/>
        <w:rPr>
          <w:sz w:val="22"/>
          <w:szCs w:val="22"/>
        </w:rPr>
      </w:pPr>
    </w:p>
    <w:p w14:paraId="6E5662A8" w14:textId="77777777" w:rsidR="00DD52DB" w:rsidRDefault="00640AFA" w:rsidP="00DD52DB">
      <w:pPr>
        <w:pStyle w:val="Default"/>
        <w:numPr>
          <w:ilvl w:val="1"/>
          <w:numId w:val="19"/>
        </w:numPr>
        <w:ind w:left="851" w:hanging="562"/>
        <w:rPr>
          <w:sz w:val="22"/>
          <w:szCs w:val="22"/>
        </w:rPr>
      </w:pPr>
      <w:r w:rsidRPr="00DD52DB">
        <w:rPr>
          <w:sz w:val="22"/>
          <w:szCs w:val="22"/>
        </w:rPr>
        <w:t>Job evaluation.</w:t>
      </w:r>
    </w:p>
    <w:p w14:paraId="06B3B04C" w14:textId="77777777" w:rsidR="00DD52DB" w:rsidRDefault="00DD52DB" w:rsidP="00DD52DB">
      <w:pPr>
        <w:pStyle w:val="Default"/>
        <w:ind w:left="851"/>
        <w:rPr>
          <w:sz w:val="22"/>
          <w:szCs w:val="22"/>
        </w:rPr>
      </w:pPr>
    </w:p>
    <w:p w14:paraId="157A7B93" w14:textId="0313AEBC" w:rsidR="00DD52DB" w:rsidRPr="00DD52DB" w:rsidRDefault="00640AFA" w:rsidP="00DD52DB">
      <w:pPr>
        <w:pStyle w:val="Default"/>
        <w:numPr>
          <w:ilvl w:val="1"/>
          <w:numId w:val="19"/>
        </w:numPr>
        <w:ind w:left="851" w:hanging="562"/>
        <w:rPr>
          <w:sz w:val="22"/>
          <w:szCs w:val="22"/>
        </w:rPr>
      </w:pPr>
      <w:r w:rsidRPr="00DD52DB">
        <w:rPr>
          <w:sz w:val="22"/>
          <w:szCs w:val="22"/>
        </w:rPr>
        <w:t>Enhancing and growing the information and support subscription service provided to associated employers such as academy trusts through the “Employer Link” programme.</w:t>
      </w:r>
    </w:p>
    <w:p w14:paraId="336E3083" w14:textId="77777777" w:rsidR="00DD52DB" w:rsidRDefault="00DD52DB" w:rsidP="00DD52DB">
      <w:pPr>
        <w:pStyle w:val="LGASubHead1"/>
        <w:spacing w:after="0"/>
        <w:rPr>
          <w:rFonts w:ascii="Arial" w:hAnsi="Arial" w:cs="Arial"/>
          <w:sz w:val="22"/>
          <w:szCs w:val="22"/>
        </w:rPr>
      </w:pPr>
    </w:p>
    <w:p w14:paraId="06778D23" w14:textId="77777777" w:rsidR="00DD52DB" w:rsidRPr="00DD52DB" w:rsidRDefault="00DD52DB" w:rsidP="00DD52DB">
      <w:pPr>
        <w:pStyle w:val="LGASubHead1"/>
        <w:spacing w:after="0"/>
        <w:rPr>
          <w:rFonts w:ascii="Arial" w:hAnsi="Arial" w:cs="Arial"/>
          <w:sz w:val="22"/>
          <w:szCs w:val="22"/>
        </w:rPr>
      </w:pPr>
      <w:r w:rsidRPr="00DD52DB">
        <w:rPr>
          <w:rFonts w:ascii="Arial" w:hAnsi="Arial" w:cs="Arial"/>
          <w:sz w:val="22"/>
          <w:szCs w:val="22"/>
        </w:rPr>
        <w:t>Welfare</w:t>
      </w:r>
    </w:p>
    <w:p w14:paraId="2C399BBB" w14:textId="77777777" w:rsidR="00DD52DB" w:rsidRPr="00DD52DB" w:rsidRDefault="00DD52DB" w:rsidP="00DD52DB">
      <w:pPr>
        <w:rPr>
          <w:szCs w:val="22"/>
        </w:rPr>
      </w:pPr>
    </w:p>
    <w:p w14:paraId="26E58627" w14:textId="77777777" w:rsidR="00DD52DB" w:rsidRPr="00DD52DB" w:rsidRDefault="00DD52DB" w:rsidP="00DD52DB">
      <w:pPr>
        <w:pStyle w:val="Default"/>
        <w:numPr>
          <w:ilvl w:val="0"/>
          <w:numId w:val="1"/>
        </w:numPr>
        <w:rPr>
          <w:sz w:val="22"/>
          <w:szCs w:val="22"/>
        </w:rPr>
      </w:pPr>
      <w:r w:rsidRPr="00DD52DB">
        <w:rPr>
          <w:sz w:val="22"/>
          <w:szCs w:val="22"/>
        </w:rPr>
        <w:t>Deliver a programme of pathfinders and action learning on ‘reshaping financial support’.</w:t>
      </w:r>
    </w:p>
    <w:p w14:paraId="65424489" w14:textId="77777777" w:rsidR="00DD52DB" w:rsidRPr="00DD52DB" w:rsidRDefault="00DD52DB" w:rsidP="00DD52DB">
      <w:pPr>
        <w:pStyle w:val="Default"/>
        <w:ind w:left="360"/>
        <w:rPr>
          <w:sz w:val="22"/>
          <w:szCs w:val="22"/>
        </w:rPr>
      </w:pPr>
    </w:p>
    <w:p w14:paraId="208EDD24" w14:textId="77777777" w:rsidR="00DD52DB" w:rsidRPr="00DD52DB" w:rsidRDefault="00DD52DB" w:rsidP="00DD52DB">
      <w:pPr>
        <w:pStyle w:val="Default"/>
        <w:numPr>
          <w:ilvl w:val="0"/>
          <w:numId w:val="1"/>
        </w:numPr>
        <w:rPr>
          <w:sz w:val="22"/>
          <w:szCs w:val="22"/>
        </w:rPr>
      </w:pPr>
      <w:r w:rsidRPr="00DD52DB">
        <w:rPr>
          <w:sz w:val="22"/>
          <w:szCs w:val="22"/>
        </w:rPr>
        <w:t>Deliver research to better define the actual and potential role of councils in the wider welfare system, make the case for a more efficient and effective local safety net, and identify how this can and should be resourced as part of our work for the forthcoming Spending Review.</w:t>
      </w:r>
    </w:p>
    <w:p w14:paraId="3A4C1CA7" w14:textId="77777777" w:rsidR="00DD52DB" w:rsidRPr="00DD52DB" w:rsidRDefault="00DD52DB" w:rsidP="00DD52DB">
      <w:pPr>
        <w:pStyle w:val="Default"/>
        <w:ind w:left="360"/>
        <w:rPr>
          <w:sz w:val="22"/>
          <w:szCs w:val="22"/>
        </w:rPr>
      </w:pPr>
    </w:p>
    <w:p w14:paraId="28AF34FB" w14:textId="77777777" w:rsidR="00DD52DB" w:rsidRPr="00DD52DB" w:rsidRDefault="00DD52DB" w:rsidP="00DD52DB">
      <w:pPr>
        <w:pStyle w:val="Default"/>
        <w:numPr>
          <w:ilvl w:val="0"/>
          <w:numId w:val="1"/>
        </w:numPr>
        <w:rPr>
          <w:sz w:val="22"/>
          <w:szCs w:val="22"/>
        </w:rPr>
      </w:pPr>
      <w:r w:rsidRPr="00DD52DB">
        <w:rPr>
          <w:sz w:val="22"/>
          <w:szCs w:val="22"/>
        </w:rPr>
        <w:t>Continue to develop the evidence base of the cost to councils of shortfalls between incomes and housing costs, and propose viable sector-led solutions linked to our work on Housing and Homelessness.</w:t>
      </w:r>
    </w:p>
    <w:p w14:paraId="14F412A7" w14:textId="77777777" w:rsidR="00DD52DB" w:rsidRPr="00DD52DB" w:rsidRDefault="00DD52DB" w:rsidP="00DD52DB">
      <w:pPr>
        <w:pStyle w:val="Default"/>
        <w:ind w:left="360"/>
        <w:rPr>
          <w:sz w:val="22"/>
          <w:szCs w:val="22"/>
        </w:rPr>
      </w:pPr>
    </w:p>
    <w:p w14:paraId="2F2A32E2" w14:textId="77777777" w:rsidR="00DD52DB" w:rsidRPr="00DD52DB" w:rsidRDefault="00DD52DB" w:rsidP="00DD52DB">
      <w:pPr>
        <w:pStyle w:val="Default"/>
        <w:numPr>
          <w:ilvl w:val="0"/>
          <w:numId w:val="1"/>
        </w:numPr>
        <w:rPr>
          <w:sz w:val="22"/>
          <w:szCs w:val="22"/>
        </w:rPr>
      </w:pPr>
      <w:r w:rsidRPr="00DD52DB">
        <w:rPr>
          <w:sz w:val="22"/>
          <w:szCs w:val="22"/>
        </w:rPr>
        <w:t>Engage with DWPs pilot approach to ‘Move to UC’ to ensure that the role of councils in supporting vulnerable residents is properly understood and resourced.</w:t>
      </w:r>
    </w:p>
    <w:p w14:paraId="727C5E4A" w14:textId="77777777" w:rsidR="00DD52DB" w:rsidRPr="00DD52DB" w:rsidRDefault="00DD52DB" w:rsidP="00DD52DB">
      <w:pPr>
        <w:pStyle w:val="Default"/>
        <w:ind w:left="360"/>
        <w:rPr>
          <w:sz w:val="22"/>
          <w:szCs w:val="22"/>
        </w:rPr>
      </w:pPr>
    </w:p>
    <w:p w14:paraId="12D6315A" w14:textId="42ED8AD7" w:rsidR="00DD52DB" w:rsidRPr="00DD52DB" w:rsidRDefault="00DD52DB" w:rsidP="00DD52DB">
      <w:pPr>
        <w:pStyle w:val="Default"/>
        <w:numPr>
          <w:ilvl w:val="0"/>
          <w:numId w:val="1"/>
        </w:numPr>
        <w:rPr>
          <w:sz w:val="22"/>
          <w:szCs w:val="22"/>
        </w:rPr>
      </w:pPr>
      <w:r w:rsidRPr="00DD52DB">
        <w:rPr>
          <w:sz w:val="22"/>
          <w:szCs w:val="22"/>
        </w:rPr>
        <w:t>Make the case for effective data-sharing between Government and councils, particularly UC, to support improved outcomes for low income households</w:t>
      </w:r>
      <w:r w:rsidR="00423330">
        <w:rPr>
          <w:sz w:val="22"/>
          <w:szCs w:val="22"/>
        </w:rPr>
        <w:t>.</w:t>
      </w:r>
    </w:p>
    <w:p w14:paraId="1409D5A1" w14:textId="77777777" w:rsidR="00640AFA" w:rsidRPr="00DD52DB" w:rsidRDefault="00640AFA" w:rsidP="002802B4">
      <w:pPr>
        <w:rPr>
          <w:rFonts w:ascii="Arial" w:hAnsi="Arial" w:cs="Arial"/>
          <w:szCs w:val="22"/>
        </w:rPr>
      </w:pPr>
    </w:p>
    <w:p w14:paraId="1DE9B405" w14:textId="77777777" w:rsidR="00433D1F" w:rsidRPr="00DD52DB" w:rsidRDefault="00433D1F" w:rsidP="002802B4">
      <w:pPr>
        <w:pStyle w:val="LGASubHead1"/>
        <w:spacing w:after="0"/>
        <w:rPr>
          <w:rFonts w:ascii="Arial" w:hAnsi="Arial" w:cs="Arial"/>
          <w:sz w:val="22"/>
          <w:szCs w:val="22"/>
        </w:rPr>
      </w:pPr>
      <w:r w:rsidRPr="00DD52DB">
        <w:rPr>
          <w:rFonts w:ascii="Arial" w:hAnsi="Arial" w:cs="Arial"/>
          <w:sz w:val="22"/>
          <w:szCs w:val="22"/>
        </w:rPr>
        <w:t>EU Funding</w:t>
      </w:r>
    </w:p>
    <w:p w14:paraId="29ABEA07" w14:textId="77777777" w:rsidR="00433D1F" w:rsidRPr="00DD52DB" w:rsidRDefault="00433D1F" w:rsidP="002802B4">
      <w:pPr>
        <w:pStyle w:val="MainText"/>
        <w:spacing w:line="240" w:lineRule="auto"/>
        <w:rPr>
          <w:rFonts w:ascii="Arial" w:hAnsi="Arial" w:cs="Arial"/>
          <w:szCs w:val="22"/>
        </w:rPr>
      </w:pPr>
    </w:p>
    <w:p w14:paraId="433DC996" w14:textId="77777777" w:rsidR="00433D1F" w:rsidRPr="002802B4" w:rsidRDefault="00433D1F" w:rsidP="00DD52DB">
      <w:pPr>
        <w:pStyle w:val="MainText"/>
        <w:numPr>
          <w:ilvl w:val="0"/>
          <w:numId w:val="1"/>
        </w:numPr>
        <w:spacing w:line="240" w:lineRule="auto"/>
        <w:rPr>
          <w:rFonts w:ascii="Arial" w:hAnsi="Arial" w:cs="Arial"/>
          <w:szCs w:val="22"/>
        </w:rPr>
      </w:pPr>
      <w:r w:rsidRPr="002802B4">
        <w:rPr>
          <w:rFonts w:ascii="Arial" w:hAnsi="Arial" w:cs="Arial"/>
          <w:szCs w:val="22"/>
        </w:rPr>
        <w:t>We will continue to lobby Government about the design of the UK Shared Prosperity Fund. Our aim is to ensure that it will be fully funded, locally driven and support existing infrastructure, enterprise, and social cohesion schemes.</w:t>
      </w:r>
    </w:p>
    <w:p w14:paraId="346B5E6D" w14:textId="77777777" w:rsidR="00433D1F" w:rsidRPr="002802B4" w:rsidRDefault="00433D1F" w:rsidP="002802B4">
      <w:pPr>
        <w:pStyle w:val="MainText"/>
        <w:spacing w:line="240" w:lineRule="auto"/>
        <w:rPr>
          <w:rFonts w:ascii="Arial" w:hAnsi="Arial" w:cs="Arial"/>
          <w:szCs w:val="22"/>
        </w:rPr>
      </w:pPr>
    </w:p>
    <w:p w14:paraId="16125AC2" w14:textId="77777777" w:rsidR="006D3FA6" w:rsidRPr="002802B4" w:rsidRDefault="006D3FA6" w:rsidP="002802B4">
      <w:pPr>
        <w:pStyle w:val="LGASubHead1"/>
        <w:spacing w:after="0"/>
        <w:rPr>
          <w:rFonts w:ascii="Arial" w:hAnsi="Arial" w:cs="Arial"/>
          <w:sz w:val="22"/>
          <w:szCs w:val="22"/>
        </w:rPr>
      </w:pPr>
      <w:r w:rsidRPr="002802B4">
        <w:rPr>
          <w:rFonts w:ascii="Arial" w:hAnsi="Arial" w:cs="Arial"/>
          <w:sz w:val="22"/>
          <w:szCs w:val="22"/>
        </w:rPr>
        <w:t>Financial Implications</w:t>
      </w:r>
    </w:p>
    <w:p w14:paraId="5930922D" w14:textId="77777777" w:rsidR="006D3FA6" w:rsidRPr="002802B4" w:rsidRDefault="006D3FA6" w:rsidP="002802B4">
      <w:pPr>
        <w:pStyle w:val="MainText"/>
        <w:spacing w:line="240" w:lineRule="auto"/>
        <w:rPr>
          <w:rFonts w:ascii="Arial" w:hAnsi="Arial" w:cs="Arial"/>
          <w:szCs w:val="22"/>
        </w:rPr>
      </w:pPr>
    </w:p>
    <w:p w14:paraId="3764B00D" w14:textId="77777777" w:rsidR="006D3FA6" w:rsidRPr="002802B4" w:rsidRDefault="006D3FA6" w:rsidP="00DD52DB">
      <w:pPr>
        <w:pStyle w:val="MainText"/>
        <w:numPr>
          <w:ilvl w:val="0"/>
          <w:numId w:val="1"/>
        </w:numPr>
        <w:spacing w:line="240" w:lineRule="auto"/>
        <w:rPr>
          <w:rFonts w:ascii="Arial" w:hAnsi="Arial" w:cs="Arial"/>
          <w:szCs w:val="22"/>
        </w:rPr>
      </w:pPr>
      <w:r w:rsidRPr="002802B4">
        <w:rPr>
          <w:rFonts w:ascii="Arial" w:hAnsi="Arial" w:cs="Arial"/>
          <w:szCs w:val="22"/>
        </w:rPr>
        <w:t xml:space="preserve">All work programmes are met from existing LGA budgets and resources. </w:t>
      </w:r>
    </w:p>
    <w:p w14:paraId="2CC2A530" w14:textId="77777777" w:rsidR="006D3FA6" w:rsidRPr="002802B4" w:rsidRDefault="006D3FA6" w:rsidP="002802B4">
      <w:pPr>
        <w:pStyle w:val="Default"/>
        <w:rPr>
          <w:sz w:val="22"/>
          <w:szCs w:val="22"/>
        </w:rPr>
      </w:pPr>
    </w:p>
    <w:sectPr w:rsidR="006D3FA6" w:rsidRPr="002802B4" w:rsidSect="001F0EFF">
      <w:headerReference w:type="default" r:id="rId36"/>
      <w:footerReference w:type="default" r:id="rId37"/>
      <w:headerReference w:type="first" r:id="rId38"/>
      <w:pgSz w:w="11907" w:h="16840" w:code="9"/>
      <w:pgMar w:top="1418" w:right="1418" w:bottom="1418" w:left="1418" w:header="1134" w:footer="113"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F9AB25" w16cid:durableId="1ED62A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7FDEC4" w14:textId="77777777" w:rsidR="0016378E" w:rsidRDefault="0016378E">
      <w:r>
        <w:separator/>
      </w:r>
    </w:p>
  </w:endnote>
  <w:endnote w:type="continuationSeparator" w:id="0">
    <w:p w14:paraId="7A912CE6" w14:textId="77777777" w:rsidR="0016378E" w:rsidRDefault="0016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FB7E172-186F-4AC0-8AD1-80DA34EC605A}"/>
    <w:embedBold r:id="rId2" w:fontKey="{C22EEDAC-5FDB-4B1D-9DCC-9C2C5588DFC8}"/>
    <w:embedItalic r:id="rId3" w:fontKey="{F0037556-CED2-4068-A271-D7EB3A35E86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rinda"/>
    <w:panose1 w:val="00000000000000000000"/>
    <w:charset w:val="00"/>
    <w:family w:val="roman"/>
    <w:notTrueType/>
    <w:pitch w:val="default"/>
  </w:font>
  <w:font w:name="Frutiger 55 Roman">
    <w:altName w:val="Vrinda"/>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4" w:fontKey="{903106A3-1A38-445A-AED0-2CD3D6586511}"/>
  </w:font>
  <w:font w:name="Calibri Light">
    <w:panose1 w:val="020F0302020204030204"/>
    <w:charset w:val="00"/>
    <w:family w:val="swiss"/>
    <w:pitch w:val="variable"/>
    <w:sig w:usb0="A00002EF" w:usb1="4000207B" w:usb2="00000000" w:usb3="00000000" w:csb0="0000019F" w:csb1="00000000"/>
    <w:embedRegular r:id="rId5" w:fontKey="{8FF92F2A-FDFD-4858-AA13-9D182672BF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9DAC1" w14:textId="77777777" w:rsidR="0016378E" w:rsidRDefault="0016378E">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353D3C" w14:textId="77777777" w:rsidR="0016378E" w:rsidRDefault="0016378E">
      <w:r>
        <w:separator/>
      </w:r>
    </w:p>
  </w:footnote>
  <w:footnote w:type="continuationSeparator" w:id="0">
    <w:p w14:paraId="7E11A13A" w14:textId="77777777" w:rsidR="0016378E" w:rsidRDefault="001637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4"/>
      <w:gridCol w:w="3427"/>
    </w:tblGrid>
    <w:tr w:rsidR="0016378E" w14:paraId="735EEA9E" w14:textId="77777777" w:rsidTr="000B6AD9">
      <w:tc>
        <w:tcPr>
          <w:tcW w:w="5778" w:type="dxa"/>
          <w:vMerge w:val="restart"/>
          <w:shd w:val="clear" w:color="auto" w:fill="auto"/>
        </w:tcPr>
        <w:p w14:paraId="789C9A80" w14:textId="77777777" w:rsidR="0016378E" w:rsidRDefault="0016378E">
          <w:pPr>
            <w:pStyle w:val="Header"/>
          </w:pPr>
          <w:r w:rsidRPr="00B42156">
            <w:rPr>
              <w:noProof/>
            </w:rPr>
            <w:drawing>
              <wp:inline distT="0" distB="0" distL="0" distR="0" wp14:anchorId="200C38AC" wp14:editId="0FE6E7C4">
                <wp:extent cx="1264920" cy="755650"/>
                <wp:effectExtent l="0" t="0" r="0" b="6350"/>
                <wp:docPr id="1"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755650"/>
                        </a:xfrm>
                        <a:prstGeom prst="rect">
                          <a:avLst/>
                        </a:prstGeom>
                        <a:noFill/>
                        <a:ln>
                          <a:noFill/>
                        </a:ln>
                      </pic:spPr>
                    </pic:pic>
                  </a:graphicData>
                </a:graphic>
              </wp:inline>
            </w:drawing>
          </w:r>
        </w:p>
      </w:tc>
      <w:tc>
        <w:tcPr>
          <w:tcW w:w="3509" w:type="dxa"/>
          <w:shd w:val="clear" w:color="auto" w:fill="auto"/>
        </w:tcPr>
        <w:p w14:paraId="2AE02101" w14:textId="77777777" w:rsidR="0016378E" w:rsidRPr="00B75BC0" w:rsidRDefault="0016378E" w:rsidP="00D74E1F">
          <w:pPr>
            <w:pStyle w:val="Header"/>
            <w:rPr>
              <w:b/>
              <w:szCs w:val="22"/>
            </w:rPr>
          </w:pPr>
          <w:r>
            <w:rPr>
              <w:rFonts w:ascii="Arial" w:hAnsi="Arial" w:cs="Arial"/>
              <w:b/>
              <w:szCs w:val="22"/>
            </w:rPr>
            <w:t xml:space="preserve">Resources Board </w:t>
          </w:r>
        </w:p>
      </w:tc>
    </w:tr>
    <w:tr w:rsidR="0016378E" w14:paraId="3CCCDB12" w14:textId="77777777" w:rsidTr="000B6AD9">
      <w:trPr>
        <w:trHeight w:val="450"/>
      </w:trPr>
      <w:tc>
        <w:tcPr>
          <w:tcW w:w="5778" w:type="dxa"/>
          <w:vMerge/>
          <w:shd w:val="clear" w:color="auto" w:fill="auto"/>
        </w:tcPr>
        <w:p w14:paraId="1B5BA5A3" w14:textId="77777777" w:rsidR="0016378E" w:rsidRDefault="0016378E">
          <w:pPr>
            <w:pStyle w:val="Header"/>
          </w:pPr>
        </w:p>
      </w:tc>
      <w:tc>
        <w:tcPr>
          <w:tcW w:w="3509" w:type="dxa"/>
          <w:shd w:val="clear" w:color="auto" w:fill="auto"/>
        </w:tcPr>
        <w:p w14:paraId="25EE29F8" w14:textId="4E06825D" w:rsidR="0016378E" w:rsidRPr="00B75BC0" w:rsidRDefault="0016378E" w:rsidP="00AC57B9">
          <w:pPr>
            <w:pStyle w:val="Header"/>
            <w:spacing w:before="60"/>
            <w:rPr>
              <w:szCs w:val="22"/>
            </w:rPr>
          </w:pPr>
          <w:r>
            <w:rPr>
              <w:rFonts w:ascii="Arial" w:hAnsi="Arial" w:cs="Arial"/>
              <w:szCs w:val="22"/>
            </w:rPr>
            <w:t>June 2018</w:t>
          </w:r>
        </w:p>
      </w:tc>
    </w:tr>
    <w:tr w:rsidR="0016378E" w14:paraId="6AFF8AC1" w14:textId="77777777" w:rsidTr="000B6AD9">
      <w:trPr>
        <w:trHeight w:val="450"/>
      </w:trPr>
      <w:tc>
        <w:tcPr>
          <w:tcW w:w="5778" w:type="dxa"/>
          <w:vMerge/>
          <w:shd w:val="clear" w:color="auto" w:fill="auto"/>
        </w:tcPr>
        <w:p w14:paraId="19FD226D" w14:textId="77777777" w:rsidR="0016378E" w:rsidRDefault="0016378E">
          <w:pPr>
            <w:pStyle w:val="Header"/>
          </w:pPr>
        </w:p>
      </w:tc>
      <w:tc>
        <w:tcPr>
          <w:tcW w:w="3509" w:type="dxa"/>
          <w:shd w:val="clear" w:color="auto" w:fill="auto"/>
          <w:vAlign w:val="bottom"/>
        </w:tcPr>
        <w:p w14:paraId="1F1E5DC1" w14:textId="77777777" w:rsidR="0016378E" w:rsidRPr="000B6AD9" w:rsidRDefault="0016378E" w:rsidP="000B6AD9">
          <w:pPr>
            <w:pStyle w:val="Header"/>
            <w:spacing w:before="60"/>
            <w:rPr>
              <w:rFonts w:ascii="Arial" w:hAnsi="Arial" w:cs="Arial"/>
              <w:b/>
              <w:sz w:val="24"/>
              <w:szCs w:val="24"/>
            </w:rPr>
          </w:pPr>
        </w:p>
      </w:tc>
    </w:tr>
  </w:tbl>
  <w:p w14:paraId="687AFF8D" w14:textId="77777777" w:rsidR="0016378E" w:rsidRDefault="001637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07A8A" w14:textId="77777777" w:rsidR="0016378E" w:rsidRDefault="0016378E" w:rsidP="00E64FBC">
    <w:pPr>
      <w:pStyle w:val="Header"/>
      <w:rPr>
        <w:sz w:val="2"/>
      </w:rPr>
    </w:pPr>
  </w:p>
  <w:p w14:paraId="1869E42A" w14:textId="77777777" w:rsidR="0016378E" w:rsidRDefault="0016378E" w:rsidP="00E64FBC">
    <w:pPr>
      <w:pStyle w:val="Header"/>
      <w:rPr>
        <w:sz w:val="2"/>
      </w:rPr>
    </w:pPr>
  </w:p>
  <w:tbl>
    <w:tblPr>
      <w:tblW w:w="0" w:type="auto"/>
      <w:tblLook w:val="01E0" w:firstRow="1" w:lastRow="1" w:firstColumn="1" w:lastColumn="1" w:noHBand="0" w:noVBand="0"/>
    </w:tblPr>
    <w:tblGrid>
      <w:gridCol w:w="6062"/>
      <w:gridCol w:w="3225"/>
    </w:tblGrid>
    <w:tr w:rsidR="0016378E" w:rsidRPr="000B6AD9" w14:paraId="174EA10B" w14:textId="77777777" w:rsidTr="000B6AD9">
      <w:tc>
        <w:tcPr>
          <w:tcW w:w="6062" w:type="dxa"/>
          <w:vMerge w:val="restart"/>
          <w:shd w:val="clear" w:color="auto" w:fill="auto"/>
        </w:tcPr>
        <w:p w14:paraId="3162E58B" w14:textId="77777777" w:rsidR="0016378E" w:rsidRDefault="0016378E"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28561668" wp14:editId="09A66335">
                <wp:extent cx="1431925" cy="875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7503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3A0CC782" w14:textId="77777777" w:rsidR="0016378E" w:rsidRPr="000B6AD9" w:rsidRDefault="0016378E" w:rsidP="00546D0D">
          <w:pPr>
            <w:pStyle w:val="Header"/>
            <w:rPr>
              <w:b/>
            </w:rPr>
          </w:pPr>
          <w:r w:rsidRPr="000B6AD9">
            <w:rPr>
              <w:rFonts w:ascii="Arial" w:hAnsi="Arial" w:cs="Arial"/>
              <w:b/>
              <w:sz w:val="24"/>
              <w:szCs w:val="24"/>
            </w:rPr>
            <w:t xml:space="preserve">Safer and Stronger Communities Board Meeting </w:t>
          </w:r>
        </w:p>
      </w:tc>
    </w:tr>
    <w:tr w:rsidR="0016378E" w14:paraId="1CA6B692" w14:textId="77777777" w:rsidTr="000B6AD9">
      <w:trPr>
        <w:trHeight w:val="450"/>
      </w:trPr>
      <w:tc>
        <w:tcPr>
          <w:tcW w:w="6062" w:type="dxa"/>
          <w:vMerge/>
          <w:shd w:val="clear" w:color="auto" w:fill="auto"/>
        </w:tcPr>
        <w:p w14:paraId="3E84DC2B" w14:textId="77777777" w:rsidR="0016378E" w:rsidRDefault="0016378E" w:rsidP="00546D0D">
          <w:pPr>
            <w:pStyle w:val="Header"/>
          </w:pPr>
        </w:p>
      </w:tc>
      <w:tc>
        <w:tcPr>
          <w:tcW w:w="3225" w:type="dxa"/>
          <w:shd w:val="clear" w:color="auto" w:fill="auto"/>
        </w:tcPr>
        <w:p w14:paraId="09FF27CE" w14:textId="77777777" w:rsidR="0016378E" w:rsidRDefault="0016378E"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16378E" w14:paraId="181455F4" w14:textId="77777777" w:rsidTr="000B6AD9">
      <w:trPr>
        <w:trHeight w:val="450"/>
      </w:trPr>
      <w:tc>
        <w:tcPr>
          <w:tcW w:w="6062" w:type="dxa"/>
          <w:vMerge/>
          <w:shd w:val="clear" w:color="auto" w:fill="auto"/>
        </w:tcPr>
        <w:p w14:paraId="42B6C360" w14:textId="77777777" w:rsidR="0016378E" w:rsidRDefault="0016378E" w:rsidP="00546D0D">
          <w:pPr>
            <w:pStyle w:val="Header"/>
          </w:pPr>
        </w:p>
      </w:tc>
      <w:tc>
        <w:tcPr>
          <w:tcW w:w="3225" w:type="dxa"/>
          <w:shd w:val="clear" w:color="auto" w:fill="auto"/>
        </w:tcPr>
        <w:p w14:paraId="78720686" w14:textId="77777777" w:rsidR="0016378E" w:rsidRPr="000B6AD9" w:rsidRDefault="0016378E" w:rsidP="000B6AD9">
          <w:pPr>
            <w:pStyle w:val="Header"/>
            <w:spacing w:before="60"/>
            <w:rPr>
              <w:rFonts w:ascii="Arial" w:hAnsi="Arial" w:cs="Arial"/>
              <w:b/>
              <w:sz w:val="24"/>
              <w:szCs w:val="24"/>
            </w:rPr>
          </w:pPr>
        </w:p>
        <w:p w14:paraId="49713BEA" w14:textId="77777777" w:rsidR="0016378E" w:rsidRPr="000B6AD9" w:rsidRDefault="0016378E"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5F32323A" w14:textId="77777777" w:rsidR="0016378E" w:rsidRDefault="0016378E"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410E8"/>
    <w:multiLevelType w:val="multilevel"/>
    <w:tmpl w:val="B19063AE"/>
    <w:lvl w:ilvl="0">
      <w:start w:val="54"/>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AAD34B0"/>
    <w:multiLevelType w:val="multilevel"/>
    <w:tmpl w:val="EC4838B2"/>
    <w:lvl w:ilvl="0">
      <w:start w:val="29"/>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1743611"/>
    <w:multiLevelType w:val="multilevel"/>
    <w:tmpl w:val="CDA00EF4"/>
    <w:lvl w:ilvl="0">
      <w:start w:val="49"/>
      <w:numFmt w:val="decimal"/>
      <w:lvlText w:val="%1"/>
      <w:lvlJc w:val="left"/>
      <w:pPr>
        <w:ind w:left="420" w:hanging="420"/>
      </w:pPr>
      <w:rPr>
        <w:rFonts w:hint="default"/>
        <w:color w:val="auto"/>
      </w:rPr>
    </w:lvl>
    <w:lvl w:ilvl="1">
      <w:start w:val="1"/>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2213749C"/>
    <w:multiLevelType w:val="hybridMultilevel"/>
    <w:tmpl w:val="9A32F2FE"/>
    <w:lvl w:ilvl="0" w:tplc="0FB846AC">
      <w:numFmt w:val="bullet"/>
      <w:lvlText w:val="-"/>
      <w:lvlJc w:val="left"/>
      <w:pPr>
        <w:ind w:left="420" w:hanging="360"/>
      </w:pPr>
      <w:rPr>
        <w:rFonts w:ascii="Arial" w:eastAsia="Calibri"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4" w15:restartNumberingAfterBreak="0">
    <w:nsid w:val="249F3168"/>
    <w:multiLevelType w:val="multilevel"/>
    <w:tmpl w:val="3A16AA12"/>
    <w:lvl w:ilvl="0">
      <w:start w:val="49"/>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15:restartNumberingAfterBreak="0">
    <w:nsid w:val="2D0975CD"/>
    <w:multiLevelType w:val="hybridMultilevel"/>
    <w:tmpl w:val="187A82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D2A6550"/>
    <w:multiLevelType w:val="multilevel"/>
    <w:tmpl w:val="0750D2E8"/>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8985B33"/>
    <w:multiLevelType w:val="multilevel"/>
    <w:tmpl w:val="14987AE2"/>
    <w:lvl w:ilvl="0">
      <w:start w:val="4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9E3072B"/>
    <w:multiLevelType w:val="multilevel"/>
    <w:tmpl w:val="4D40FCB8"/>
    <w:lvl w:ilvl="0">
      <w:start w:val="42"/>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9" w15:restartNumberingAfterBreak="0">
    <w:nsid w:val="3F3468F8"/>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0" w15:restartNumberingAfterBreak="0">
    <w:nsid w:val="3F37526B"/>
    <w:multiLevelType w:val="multilevel"/>
    <w:tmpl w:val="59B6090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6DA53BE"/>
    <w:multiLevelType w:val="multilevel"/>
    <w:tmpl w:val="B7F6F2BC"/>
    <w:lvl w:ilvl="0">
      <w:start w:val="4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47F01269"/>
    <w:multiLevelType w:val="hybridMultilevel"/>
    <w:tmpl w:val="FB06BDD0"/>
    <w:lvl w:ilvl="0" w:tplc="591C1DB6">
      <w:start w:val="1"/>
      <w:numFmt w:val="decimal"/>
      <w:lvlText w:val="%1."/>
      <w:lvlJc w:val="left"/>
      <w:pPr>
        <w:ind w:left="360" w:hanging="360"/>
      </w:pPr>
      <w:rPr>
        <w:rFonts w:ascii="Arial" w:hAnsi="Arial" w:cs="Arial" w:hint="default"/>
        <w:b w:val="0"/>
        <w:sz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18730D5"/>
    <w:multiLevelType w:val="multilevel"/>
    <w:tmpl w:val="1A3E3C9E"/>
    <w:lvl w:ilvl="0">
      <w:start w:val="39"/>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14" w15:restartNumberingAfterBreak="0">
    <w:nsid w:val="64CC375C"/>
    <w:multiLevelType w:val="multilevel"/>
    <w:tmpl w:val="E13AE9B8"/>
    <w:lvl w:ilvl="0">
      <w:start w:val="50"/>
      <w:numFmt w:val="decimal"/>
      <w:lvlText w:val="%1"/>
      <w:lvlJc w:val="left"/>
      <w:pPr>
        <w:ind w:left="420" w:hanging="420"/>
      </w:pPr>
      <w:rPr>
        <w:rFonts w:hint="default"/>
        <w:color w:val="auto"/>
      </w:rPr>
    </w:lvl>
    <w:lvl w:ilvl="1">
      <w:start w:val="1"/>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5" w15:restartNumberingAfterBreak="0">
    <w:nsid w:val="697F066F"/>
    <w:multiLevelType w:val="hybridMultilevel"/>
    <w:tmpl w:val="F53CC65C"/>
    <w:lvl w:ilvl="0" w:tplc="EA7A060A">
      <w:start w:val="44"/>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463009"/>
    <w:multiLevelType w:val="multilevel"/>
    <w:tmpl w:val="0100BA40"/>
    <w:lvl w:ilvl="0">
      <w:start w:val="37"/>
      <w:numFmt w:val="decimal"/>
      <w:lvlText w:val="%1"/>
      <w:lvlJc w:val="left"/>
      <w:pPr>
        <w:ind w:left="420" w:hanging="420"/>
      </w:pPr>
      <w:rPr>
        <w:rFonts w:eastAsia="Arial" w:hint="default"/>
        <w:color w:val="auto"/>
      </w:rPr>
    </w:lvl>
    <w:lvl w:ilvl="1">
      <w:start w:val="1"/>
      <w:numFmt w:val="decimal"/>
      <w:lvlText w:val="%1.%2"/>
      <w:lvlJc w:val="left"/>
      <w:pPr>
        <w:ind w:left="780" w:hanging="420"/>
      </w:pPr>
      <w:rPr>
        <w:rFonts w:eastAsia="Arial" w:hint="default"/>
        <w:color w:val="auto"/>
      </w:rPr>
    </w:lvl>
    <w:lvl w:ilvl="2">
      <w:start w:val="1"/>
      <w:numFmt w:val="decimal"/>
      <w:lvlText w:val="%1.%2.%3"/>
      <w:lvlJc w:val="left"/>
      <w:pPr>
        <w:ind w:left="1440" w:hanging="720"/>
      </w:pPr>
      <w:rPr>
        <w:rFonts w:eastAsia="Arial" w:hint="default"/>
        <w:color w:val="auto"/>
      </w:rPr>
    </w:lvl>
    <w:lvl w:ilvl="3">
      <w:start w:val="1"/>
      <w:numFmt w:val="decimal"/>
      <w:lvlText w:val="%1.%2.%3.%4"/>
      <w:lvlJc w:val="left"/>
      <w:pPr>
        <w:ind w:left="1800" w:hanging="720"/>
      </w:pPr>
      <w:rPr>
        <w:rFonts w:eastAsia="Arial" w:hint="default"/>
        <w:color w:val="auto"/>
      </w:rPr>
    </w:lvl>
    <w:lvl w:ilvl="4">
      <w:start w:val="1"/>
      <w:numFmt w:val="decimal"/>
      <w:lvlText w:val="%1.%2.%3.%4.%5"/>
      <w:lvlJc w:val="left"/>
      <w:pPr>
        <w:ind w:left="2520" w:hanging="1080"/>
      </w:pPr>
      <w:rPr>
        <w:rFonts w:eastAsia="Arial" w:hint="default"/>
        <w:color w:val="auto"/>
      </w:rPr>
    </w:lvl>
    <w:lvl w:ilvl="5">
      <w:start w:val="1"/>
      <w:numFmt w:val="decimal"/>
      <w:lvlText w:val="%1.%2.%3.%4.%5.%6"/>
      <w:lvlJc w:val="left"/>
      <w:pPr>
        <w:ind w:left="2880" w:hanging="1080"/>
      </w:pPr>
      <w:rPr>
        <w:rFonts w:eastAsia="Arial" w:hint="default"/>
        <w:color w:val="auto"/>
      </w:rPr>
    </w:lvl>
    <w:lvl w:ilvl="6">
      <w:start w:val="1"/>
      <w:numFmt w:val="decimal"/>
      <w:lvlText w:val="%1.%2.%3.%4.%5.%6.%7"/>
      <w:lvlJc w:val="left"/>
      <w:pPr>
        <w:ind w:left="3600" w:hanging="1440"/>
      </w:pPr>
      <w:rPr>
        <w:rFonts w:eastAsia="Arial" w:hint="default"/>
        <w:color w:val="auto"/>
      </w:rPr>
    </w:lvl>
    <w:lvl w:ilvl="7">
      <w:start w:val="1"/>
      <w:numFmt w:val="decimal"/>
      <w:lvlText w:val="%1.%2.%3.%4.%5.%6.%7.%8"/>
      <w:lvlJc w:val="left"/>
      <w:pPr>
        <w:ind w:left="3960" w:hanging="1440"/>
      </w:pPr>
      <w:rPr>
        <w:rFonts w:eastAsia="Arial" w:hint="default"/>
        <w:color w:val="auto"/>
      </w:rPr>
    </w:lvl>
    <w:lvl w:ilvl="8">
      <w:start w:val="1"/>
      <w:numFmt w:val="decimal"/>
      <w:lvlText w:val="%1.%2.%3.%4.%5.%6.%7.%8.%9"/>
      <w:lvlJc w:val="left"/>
      <w:pPr>
        <w:ind w:left="4680" w:hanging="1800"/>
      </w:pPr>
      <w:rPr>
        <w:rFonts w:eastAsia="Arial" w:hint="default"/>
        <w:color w:val="auto"/>
      </w:rPr>
    </w:lvl>
  </w:abstractNum>
  <w:abstractNum w:abstractNumId="17" w15:restartNumberingAfterBreak="0">
    <w:nsid w:val="6F5B4022"/>
    <w:multiLevelType w:val="hybridMultilevel"/>
    <w:tmpl w:val="432AF3C0"/>
    <w:lvl w:ilvl="0" w:tplc="51A205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914F5E"/>
    <w:multiLevelType w:val="multilevel"/>
    <w:tmpl w:val="265010E0"/>
    <w:lvl w:ilvl="0">
      <w:start w:val="40"/>
      <w:numFmt w:val="decimal"/>
      <w:lvlText w:val="%1"/>
      <w:lvlJc w:val="left"/>
      <w:pPr>
        <w:ind w:left="420" w:hanging="420"/>
      </w:pPr>
      <w:rPr>
        <w:rFonts w:eastAsia="Arial" w:hint="default"/>
        <w:color w:val="auto"/>
      </w:rPr>
    </w:lvl>
    <w:lvl w:ilvl="1">
      <w:start w:val="1"/>
      <w:numFmt w:val="decimal"/>
      <w:lvlText w:val="%1.%2"/>
      <w:lvlJc w:val="left"/>
      <w:pPr>
        <w:ind w:left="420" w:hanging="420"/>
      </w:pPr>
      <w:rPr>
        <w:rFonts w:eastAsia="Arial" w:hint="default"/>
        <w:color w:val="auto"/>
      </w:rPr>
    </w:lvl>
    <w:lvl w:ilvl="2">
      <w:start w:val="1"/>
      <w:numFmt w:val="decimal"/>
      <w:lvlText w:val="%1.%2.%3"/>
      <w:lvlJc w:val="left"/>
      <w:pPr>
        <w:ind w:left="720" w:hanging="720"/>
      </w:pPr>
      <w:rPr>
        <w:rFonts w:eastAsia="Arial" w:hint="default"/>
        <w:color w:val="auto"/>
      </w:rPr>
    </w:lvl>
    <w:lvl w:ilvl="3">
      <w:start w:val="1"/>
      <w:numFmt w:val="decimal"/>
      <w:lvlText w:val="%1.%2.%3.%4"/>
      <w:lvlJc w:val="left"/>
      <w:pPr>
        <w:ind w:left="720" w:hanging="720"/>
      </w:pPr>
      <w:rPr>
        <w:rFonts w:eastAsia="Arial" w:hint="default"/>
        <w:color w:val="auto"/>
      </w:rPr>
    </w:lvl>
    <w:lvl w:ilvl="4">
      <w:start w:val="1"/>
      <w:numFmt w:val="decimal"/>
      <w:lvlText w:val="%1.%2.%3.%4.%5"/>
      <w:lvlJc w:val="left"/>
      <w:pPr>
        <w:ind w:left="1080" w:hanging="1080"/>
      </w:pPr>
      <w:rPr>
        <w:rFonts w:eastAsia="Arial" w:hint="default"/>
        <w:color w:val="auto"/>
      </w:rPr>
    </w:lvl>
    <w:lvl w:ilvl="5">
      <w:start w:val="1"/>
      <w:numFmt w:val="decimal"/>
      <w:lvlText w:val="%1.%2.%3.%4.%5.%6"/>
      <w:lvlJc w:val="left"/>
      <w:pPr>
        <w:ind w:left="1080" w:hanging="1080"/>
      </w:pPr>
      <w:rPr>
        <w:rFonts w:eastAsia="Arial" w:hint="default"/>
        <w:color w:val="auto"/>
      </w:rPr>
    </w:lvl>
    <w:lvl w:ilvl="6">
      <w:start w:val="1"/>
      <w:numFmt w:val="decimal"/>
      <w:lvlText w:val="%1.%2.%3.%4.%5.%6.%7"/>
      <w:lvlJc w:val="left"/>
      <w:pPr>
        <w:ind w:left="1440" w:hanging="1440"/>
      </w:pPr>
      <w:rPr>
        <w:rFonts w:eastAsia="Arial" w:hint="default"/>
        <w:color w:val="auto"/>
      </w:rPr>
    </w:lvl>
    <w:lvl w:ilvl="7">
      <w:start w:val="1"/>
      <w:numFmt w:val="decimal"/>
      <w:lvlText w:val="%1.%2.%3.%4.%5.%6.%7.%8"/>
      <w:lvlJc w:val="left"/>
      <w:pPr>
        <w:ind w:left="1440" w:hanging="1440"/>
      </w:pPr>
      <w:rPr>
        <w:rFonts w:eastAsia="Arial" w:hint="default"/>
        <w:color w:val="auto"/>
      </w:rPr>
    </w:lvl>
    <w:lvl w:ilvl="8">
      <w:start w:val="1"/>
      <w:numFmt w:val="decimal"/>
      <w:lvlText w:val="%1.%2.%3.%4.%5.%6.%7.%8.%9"/>
      <w:lvlJc w:val="left"/>
      <w:pPr>
        <w:ind w:left="1800" w:hanging="1800"/>
      </w:pPr>
      <w:rPr>
        <w:rFonts w:eastAsia="Arial" w:hint="default"/>
        <w:color w:val="auto"/>
      </w:rPr>
    </w:lvl>
  </w:abstractNum>
  <w:abstractNum w:abstractNumId="19" w15:restartNumberingAfterBreak="0">
    <w:nsid w:val="74C33B98"/>
    <w:multiLevelType w:val="multilevel"/>
    <w:tmpl w:val="BABC5056"/>
    <w:lvl w:ilvl="0">
      <w:start w:val="50"/>
      <w:numFmt w:val="decimal"/>
      <w:lvlText w:val="%1"/>
      <w:lvlJc w:val="left"/>
      <w:pPr>
        <w:ind w:left="375" w:hanging="375"/>
      </w:pPr>
      <w:rPr>
        <w:rFonts w:ascii="Calibri" w:hAnsi="Calibri" w:cs="Times New Roman" w:hint="default"/>
        <w:color w:val="auto"/>
      </w:rPr>
    </w:lvl>
    <w:lvl w:ilvl="1">
      <w:start w:val="1"/>
      <w:numFmt w:val="decimal"/>
      <w:lvlText w:val="%1.%2"/>
      <w:lvlJc w:val="left"/>
      <w:pPr>
        <w:ind w:left="735" w:hanging="375"/>
      </w:pPr>
      <w:rPr>
        <w:rFonts w:ascii="Arial" w:hAnsi="Arial" w:cs="Arial" w:hint="default"/>
        <w:color w:val="auto"/>
      </w:rPr>
    </w:lvl>
    <w:lvl w:ilvl="2">
      <w:start w:val="1"/>
      <w:numFmt w:val="decimal"/>
      <w:lvlText w:val="%1.%2.%3"/>
      <w:lvlJc w:val="left"/>
      <w:pPr>
        <w:ind w:left="1440" w:hanging="720"/>
      </w:pPr>
      <w:rPr>
        <w:rFonts w:ascii="Arial" w:hAnsi="Arial" w:cs="Arial" w:hint="default"/>
        <w:color w:val="auto"/>
      </w:rPr>
    </w:lvl>
    <w:lvl w:ilvl="3">
      <w:start w:val="1"/>
      <w:numFmt w:val="decimal"/>
      <w:lvlText w:val="%1.%2.%3.%4"/>
      <w:lvlJc w:val="left"/>
      <w:pPr>
        <w:ind w:left="1800" w:hanging="720"/>
      </w:pPr>
      <w:rPr>
        <w:rFonts w:ascii="Calibri" w:hAnsi="Calibri" w:cs="Times New Roman" w:hint="default"/>
        <w:color w:val="auto"/>
      </w:rPr>
    </w:lvl>
    <w:lvl w:ilvl="4">
      <w:start w:val="1"/>
      <w:numFmt w:val="decimal"/>
      <w:lvlText w:val="%1.%2.%3.%4.%5"/>
      <w:lvlJc w:val="left"/>
      <w:pPr>
        <w:ind w:left="2520" w:hanging="1080"/>
      </w:pPr>
      <w:rPr>
        <w:rFonts w:ascii="Calibri" w:hAnsi="Calibri" w:cs="Times New Roman" w:hint="default"/>
        <w:color w:val="auto"/>
      </w:rPr>
    </w:lvl>
    <w:lvl w:ilvl="5">
      <w:start w:val="1"/>
      <w:numFmt w:val="decimal"/>
      <w:lvlText w:val="%1.%2.%3.%4.%5.%6"/>
      <w:lvlJc w:val="left"/>
      <w:pPr>
        <w:ind w:left="2880" w:hanging="1080"/>
      </w:pPr>
      <w:rPr>
        <w:rFonts w:ascii="Calibri" w:hAnsi="Calibri" w:cs="Times New Roman" w:hint="default"/>
        <w:color w:val="auto"/>
      </w:rPr>
    </w:lvl>
    <w:lvl w:ilvl="6">
      <w:start w:val="1"/>
      <w:numFmt w:val="decimal"/>
      <w:lvlText w:val="%1.%2.%3.%4.%5.%6.%7"/>
      <w:lvlJc w:val="left"/>
      <w:pPr>
        <w:ind w:left="3600" w:hanging="1440"/>
      </w:pPr>
      <w:rPr>
        <w:rFonts w:ascii="Calibri" w:hAnsi="Calibri" w:cs="Times New Roman" w:hint="default"/>
        <w:color w:val="auto"/>
      </w:rPr>
    </w:lvl>
    <w:lvl w:ilvl="7">
      <w:start w:val="1"/>
      <w:numFmt w:val="decimal"/>
      <w:lvlText w:val="%1.%2.%3.%4.%5.%6.%7.%8"/>
      <w:lvlJc w:val="left"/>
      <w:pPr>
        <w:ind w:left="3960" w:hanging="1440"/>
      </w:pPr>
      <w:rPr>
        <w:rFonts w:ascii="Calibri" w:hAnsi="Calibri" w:cs="Times New Roman" w:hint="default"/>
        <w:color w:val="auto"/>
      </w:rPr>
    </w:lvl>
    <w:lvl w:ilvl="8">
      <w:start w:val="1"/>
      <w:numFmt w:val="decimal"/>
      <w:lvlText w:val="%1.%2.%3.%4.%5.%6.%7.%8.%9"/>
      <w:lvlJc w:val="left"/>
      <w:pPr>
        <w:ind w:left="4680" w:hanging="1800"/>
      </w:pPr>
      <w:rPr>
        <w:rFonts w:ascii="Calibri" w:hAnsi="Calibri" w:cs="Times New Roman" w:hint="default"/>
        <w:color w:val="auto"/>
      </w:rPr>
    </w:lvl>
  </w:abstractNum>
  <w:num w:numId="1">
    <w:abstractNumId w:val="12"/>
  </w:num>
  <w:num w:numId="2">
    <w:abstractNumId w:val="17"/>
  </w:num>
  <w:num w:numId="3">
    <w:abstractNumId w:val="6"/>
  </w:num>
  <w:num w:numId="4">
    <w:abstractNumId w:val="19"/>
  </w:num>
  <w:num w:numId="5">
    <w:abstractNumId w:val="0"/>
  </w:num>
  <w:num w:numId="6">
    <w:abstractNumId w:val="2"/>
  </w:num>
  <w:num w:numId="7">
    <w:abstractNumId w:val="4"/>
  </w:num>
  <w:num w:numId="8">
    <w:abstractNumId w:val="1"/>
  </w:num>
  <w:num w:numId="9">
    <w:abstractNumId w:val="14"/>
  </w:num>
  <w:num w:numId="10">
    <w:abstractNumId w:val="12"/>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0"/>
  </w:num>
  <w:num w:numId="14">
    <w:abstractNumId w:val="16"/>
  </w:num>
  <w:num w:numId="15">
    <w:abstractNumId w:val="13"/>
  </w:num>
  <w:num w:numId="16">
    <w:abstractNumId w:val="11"/>
  </w:num>
  <w:num w:numId="17">
    <w:abstractNumId w:val="3"/>
  </w:num>
  <w:num w:numId="18">
    <w:abstractNumId w:val="15"/>
  </w:num>
  <w:num w:numId="19">
    <w:abstractNumId w:val="7"/>
  </w:num>
  <w:num w:numId="20">
    <w:abstractNumId w:val="18"/>
  </w:num>
  <w:num w:numId="2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3D2"/>
    <w:rsid w:val="00003AB0"/>
    <w:rsid w:val="000109D3"/>
    <w:rsid w:val="00011E01"/>
    <w:rsid w:val="000156DE"/>
    <w:rsid w:val="00015C19"/>
    <w:rsid w:val="0002277A"/>
    <w:rsid w:val="00022C69"/>
    <w:rsid w:val="00024D06"/>
    <w:rsid w:val="00026C3C"/>
    <w:rsid w:val="00032A22"/>
    <w:rsid w:val="00043E16"/>
    <w:rsid w:val="00047149"/>
    <w:rsid w:val="00047A3E"/>
    <w:rsid w:val="0005285D"/>
    <w:rsid w:val="0006517C"/>
    <w:rsid w:val="000801CB"/>
    <w:rsid w:val="00083325"/>
    <w:rsid w:val="00084D6A"/>
    <w:rsid w:val="00084E44"/>
    <w:rsid w:val="00094D4F"/>
    <w:rsid w:val="000A3935"/>
    <w:rsid w:val="000B09F5"/>
    <w:rsid w:val="000B6AD9"/>
    <w:rsid w:val="000C3360"/>
    <w:rsid w:val="000D78DB"/>
    <w:rsid w:val="000E0FD9"/>
    <w:rsid w:val="000E426D"/>
    <w:rsid w:val="000E5E39"/>
    <w:rsid w:val="0010253D"/>
    <w:rsid w:val="00107F64"/>
    <w:rsid w:val="001172B6"/>
    <w:rsid w:val="00124D09"/>
    <w:rsid w:val="00134DE9"/>
    <w:rsid w:val="001378D5"/>
    <w:rsid w:val="00142FDB"/>
    <w:rsid w:val="00143B66"/>
    <w:rsid w:val="0016378E"/>
    <w:rsid w:val="00173D5A"/>
    <w:rsid w:val="00175131"/>
    <w:rsid w:val="001762B6"/>
    <w:rsid w:val="00186942"/>
    <w:rsid w:val="00187823"/>
    <w:rsid w:val="00194762"/>
    <w:rsid w:val="00197BD2"/>
    <w:rsid w:val="001A07F1"/>
    <w:rsid w:val="001A34CC"/>
    <w:rsid w:val="001A7A02"/>
    <w:rsid w:val="001B12E1"/>
    <w:rsid w:val="001C2394"/>
    <w:rsid w:val="001D2C76"/>
    <w:rsid w:val="001E0D43"/>
    <w:rsid w:val="001E43DF"/>
    <w:rsid w:val="001E4CE7"/>
    <w:rsid w:val="001E6A70"/>
    <w:rsid w:val="001F0EFF"/>
    <w:rsid w:val="002215FF"/>
    <w:rsid w:val="002401D0"/>
    <w:rsid w:val="0025013F"/>
    <w:rsid w:val="00261EE4"/>
    <w:rsid w:val="002651B5"/>
    <w:rsid w:val="002716E2"/>
    <w:rsid w:val="002741D7"/>
    <w:rsid w:val="002802B4"/>
    <w:rsid w:val="002A0A34"/>
    <w:rsid w:val="002A6E86"/>
    <w:rsid w:val="002A79A6"/>
    <w:rsid w:val="002B6178"/>
    <w:rsid w:val="002C3030"/>
    <w:rsid w:val="002D0658"/>
    <w:rsid w:val="002F0089"/>
    <w:rsid w:val="002F15DD"/>
    <w:rsid w:val="002F2937"/>
    <w:rsid w:val="002F36D1"/>
    <w:rsid w:val="002F7059"/>
    <w:rsid w:val="003102B2"/>
    <w:rsid w:val="00321DCD"/>
    <w:rsid w:val="00324E86"/>
    <w:rsid w:val="00325A9B"/>
    <w:rsid w:val="00350C15"/>
    <w:rsid w:val="00363ED4"/>
    <w:rsid w:val="003662E5"/>
    <w:rsid w:val="00372DE6"/>
    <w:rsid w:val="00382615"/>
    <w:rsid w:val="003B0EC7"/>
    <w:rsid w:val="003C77A8"/>
    <w:rsid w:val="003C7846"/>
    <w:rsid w:val="003D1E6A"/>
    <w:rsid w:val="003D2C0D"/>
    <w:rsid w:val="003D4FEB"/>
    <w:rsid w:val="003E4825"/>
    <w:rsid w:val="003F1C45"/>
    <w:rsid w:val="003F6036"/>
    <w:rsid w:val="003F6FE0"/>
    <w:rsid w:val="003F7AB6"/>
    <w:rsid w:val="00413704"/>
    <w:rsid w:val="0042168F"/>
    <w:rsid w:val="00423330"/>
    <w:rsid w:val="00432E7D"/>
    <w:rsid w:val="00433D1F"/>
    <w:rsid w:val="00435F77"/>
    <w:rsid w:val="004401AF"/>
    <w:rsid w:val="00456E8A"/>
    <w:rsid w:val="00463C4D"/>
    <w:rsid w:val="004851CF"/>
    <w:rsid w:val="004863AF"/>
    <w:rsid w:val="00492562"/>
    <w:rsid w:val="004A2E5E"/>
    <w:rsid w:val="004A43EA"/>
    <w:rsid w:val="004C4F80"/>
    <w:rsid w:val="004C5DF0"/>
    <w:rsid w:val="004D36F3"/>
    <w:rsid w:val="004D3FD1"/>
    <w:rsid w:val="004F12FE"/>
    <w:rsid w:val="005006B9"/>
    <w:rsid w:val="00511AB6"/>
    <w:rsid w:val="00525C09"/>
    <w:rsid w:val="005414EA"/>
    <w:rsid w:val="00546D0D"/>
    <w:rsid w:val="005529B3"/>
    <w:rsid w:val="005710D2"/>
    <w:rsid w:val="0057593E"/>
    <w:rsid w:val="0058591C"/>
    <w:rsid w:val="00592A38"/>
    <w:rsid w:val="00593589"/>
    <w:rsid w:val="0059612F"/>
    <w:rsid w:val="005A23DF"/>
    <w:rsid w:val="005A4917"/>
    <w:rsid w:val="005B3508"/>
    <w:rsid w:val="005B4983"/>
    <w:rsid w:val="005C2D31"/>
    <w:rsid w:val="005D40FC"/>
    <w:rsid w:val="005D76EA"/>
    <w:rsid w:val="005F14D3"/>
    <w:rsid w:val="005F23C2"/>
    <w:rsid w:val="005F364F"/>
    <w:rsid w:val="00601A2D"/>
    <w:rsid w:val="00601AEA"/>
    <w:rsid w:val="006036F8"/>
    <w:rsid w:val="006077FF"/>
    <w:rsid w:val="00614151"/>
    <w:rsid w:val="006157AC"/>
    <w:rsid w:val="00615A1B"/>
    <w:rsid w:val="00617B72"/>
    <w:rsid w:val="006237DF"/>
    <w:rsid w:val="00640AFA"/>
    <w:rsid w:val="0064104D"/>
    <w:rsid w:val="00641A4F"/>
    <w:rsid w:val="006478EE"/>
    <w:rsid w:val="00650936"/>
    <w:rsid w:val="00654832"/>
    <w:rsid w:val="006577F1"/>
    <w:rsid w:val="00657C15"/>
    <w:rsid w:val="006614D0"/>
    <w:rsid w:val="00680F09"/>
    <w:rsid w:val="006967FB"/>
    <w:rsid w:val="006A0E31"/>
    <w:rsid w:val="006A5B68"/>
    <w:rsid w:val="006B3D98"/>
    <w:rsid w:val="006C33DB"/>
    <w:rsid w:val="006C63A3"/>
    <w:rsid w:val="006D3FA6"/>
    <w:rsid w:val="006E54C1"/>
    <w:rsid w:val="006E738F"/>
    <w:rsid w:val="006F0CCB"/>
    <w:rsid w:val="00702DCA"/>
    <w:rsid w:val="00706D3A"/>
    <w:rsid w:val="00716FA7"/>
    <w:rsid w:val="0072423E"/>
    <w:rsid w:val="00727811"/>
    <w:rsid w:val="007304AA"/>
    <w:rsid w:val="00733F7E"/>
    <w:rsid w:val="00742423"/>
    <w:rsid w:val="007670B0"/>
    <w:rsid w:val="0078189B"/>
    <w:rsid w:val="00785768"/>
    <w:rsid w:val="007A531C"/>
    <w:rsid w:val="007B307B"/>
    <w:rsid w:val="007B7A0E"/>
    <w:rsid w:val="007C1849"/>
    <w:rsid w:val="007C2BC2"/>
    <w:rsid w:val="007E39FA"/>
    <w:rsid w:val="007E3DAA"/>
    <w:rsid w:val="007E5B9B"/>
    <w:rsid w:val="007F24E8"/>
    <w:rsid w:val="008049C1"/>
    <w:rsid w:val="008303B1"/>
    <w:rsid w:val="00830670"/>
    <w:rsid w:val="00841710"/>
    <w:rsid w:val="008527EF"/>
    <w:rsid w:val="00857E69"/>
    <w:rsid w:val="008636FB"/>
    <w:rsid w:val="00863AED"/>
    <w:rsid w:val="0086434F"/>
    <w:rsid w:val="0087174A"/>
    <w:rsid w:val="008718A4"/>
    <w:rsid w:val="00876A5D"/>
    <w:rsid w:val="0089061D"/>
    <w:rsid w:val="00893BD1"/>
    <w:rsid w:val="0089525A"/>
    <w:rsid w:val="008A0BB1"/>
    <w:rsid w:val="008A4D50"/>
    <w:rsid w:val="008A5DD8"/>
    <w:rsid w:val="008B202F"/>
    <w:rsid w:val="008C095E"/>
    <w:rsid w:val="008C1C6D"/>
    <w:rsid w:val="008C3AFD"/>
    <w:rsid w:val="008D1B23"/>
    <w:rsid w:val="008D332D"/>
    <w:rsid w:val="008D62C4"/>
    <w:rsid w:val="008D7786"/>
    <w:rsid w:val="008E5AE8"/>
    <w:rsid w:val="008E77C7"/>
    <w:rsid w:val="00901FCD"/>
    <w:rsid w:val="00903AA7"/>
    <w:rsid w:val="00913F96"/>
    <w:rsid w:val="00914A91"/>
    <w:rsid w:val="009176E1"/>
    <w:rsid w:val="0092710B"/>
    <w:rsid w:val="00933161"/>
    <w:rsid w:val="0094468C"/>
    <w:rsid w:val="009560A9"/>
    <w:rsid w:val="00965D6E"/>
    <w:rsid w:val="00977FAE"/>
    <w:rsid w:val="00982B41"/>
    <w:rsid w:val="00993037"/>
    <w:rsid w:val="009B0968"/>
    <w:rsid w:val="009B4BE6"/>
    <w:rsid w:val="009B758B"/>
    <w:rsid w:val="009C5E17"/>
    <w:rsid w:val="009C64BE"/>
    <w:rsid w:val="009C7622"/>
    <w:rsid w:val="009C7D60"/>
    <w:rsid w:val="009D5D4A"/>
    <w:rsid w:val="009D6157"/>
    <w:rsid w:val="009D791C"/>
    <w:rsid w:val="009E1F65"/>
    <w:rsid w:val="009F1929"/>
    <w:rsid w:val="00A06EAB"/>
    <w:rsid w:val="00A12058"/>
    <w:rsid w:val="00A1361C"/>
    <w:rsid w:val="00A435B2"/>
    <w:rsid w:val="00A601A8"/>
    <w:rsid w:val="00A601EC"/>
    <w:rsid w:val="00A71CD2"/>
    <w:rsid w:val="00A7644D"/>
    <w:rsid w:val="00A7690C"/>
    <w:rsid w:val="00A7795B"/>
    <w:rsid w:val="00A81622"/>
    <w:rsid w:val="00A9189F"/>
    <w:rsid w:val="00AA39A1"/>
    <w:rsid w:val="00AA5173"/>
    <w:rsid w:val="00AA5C07"/>
    <w:rsid w:val="00AA6F4D"/>
    <w:rsid w:val="00AB399B"/>
    <w:rsid w:val="00AC57B9"/>
    <w:rsid w:val="00AC6B0A"/>
    <w:rsid w:val="00AD44CC"/>
    <w:rsid w:val="00AE4D85"/>
    <w:rsid w:val="00B0362F"/>
    <w:rsid w:val="00B07081"/>
    <w:rsid w:val="00B25FA5"/>
    <w:rsid w:val="00B51B1C"/>
    <w:rsid w:val="00B52F84"/>
    <w:rsid w:val="00B52FA8"/>
    <w:rsid w:val="00B545ED"/>
    <w:rsid w:val="00B63F0D"/>
    <w:rsid w:val="00B6687A"/>
    <w:rsid w:val="00B668B0"/>
    <w:rsid w:val="00B677CB"/>
    <w:rsid w:val="00B743BB"/>
    <w:rsid w:val="00B7585E"/>
    <w:rsid w:val="00B75BC0"/>
    <w:rsid w:val="00B928A3"/>
    <w:rsid w:val="00BA5536"/>
    <w:rsid w:val="00BB212B"/>
    <w:rsid w:val="00BC21D9"/>
    <w:rsid w:val="00BC7791"/>
    <w:rsid w:val="00BC78E9"/>
    <w:rsid w:val="00BD4D8C"/>
    <w:rsid w:val="00BE473C"/>
    <w:rsid w:val="00BE5552"/>
    <w:rsid w:val="00BF0113"/>
    <w:rsid w:val="00C04D75"/>
    <w:rsid w:val="00C1309F"/>
    <w:rsid w:val="00C204AC"/>
    <w:rsid w:val="00C20D7C"/>
    <w:rsid w:val="00C31ABF"/>
    <w:rsid w:val="00C342FB"/>
    <w:rsid w:val="00C368ED"/>
    <w:rsid w:val="00C36EBD"/>
    <w:rsid w:val="00C37455"/>
    <w:rsid w:val="00C424DB"/>
    <w:rsid w:val="00C53EF7"/>
    <w:rsid w:val="00C565A1"/>
    <w:rsid w:val="00C64BEF"/>
    <w:rsid w:val="00C66BE5"/>
    <w:rsid w:val="00C70DC6"/>
    <w:rsid w:val="00C72671"/>
    <w:rsid w:val="00C72C8C"/>
    <w:rsid w:val="00C8039C"/>
    <w:rsid w:val="00C9258A"/>
    <w:rsid w:val="00C93FD0"/>
    <w:rsid w:val="00CA6610"/>
    <w:rsid w:val="00CC0245"/>
    <w:rsid w:val="00CC4319"/>
    <w:rsid w:val="00CC5DAC"/>
    <w:rsid w:val="00CD02D0"/>
    <w:rsid w:val="00CD15E8"/>
    <w:rsid w:val="00CE22E7"/>
    <w:rsid w:val="00CE2310"/>
    <w:rsid w:val="00CE5AFD"/>
    <w:rsid w:val="00D003E4"/>
    <w:rsid w:val="00D1779A"/>
    <w:rsid w:val="00D42712"/>
    <w:rsid w:val="00D44ACA"/>
    <w:rsid w:val="00D56A88"/>
    <w:rsid w:val="00D620BE"/>
    <w:rsid w:val="00D63611"/>
    <w:rsid w:val="00D74E1F"/>
    <w:rsid w:val="00D77253"/>
    <w:rsid w:val="00D81270"/>
    <w:rsid w:val="00D84788"/>
    <w:rsid w:val="00D903DC"/>
    <w:rsid w:val="00DA0183"/>
    <w:rsid w:val="00DD52DB"/>
    <w:rsid w:val="00DD72A8"/>
    <w:rsid w:val="00DE42F4"/>
    <w:rsid w:val="00DF11AC"/>
    <w:rsid w:val="00DF6229"/>
    <w:rsid w:val="00E01A03"/>
    <w:rsid w:val="00E05633"/>
    <w:rsid w:val="00E4011A"/>
    <w:rsid w:val="00E41F40"/>
    <w:rsid w:val="00E464DE"/>
    <w:rsid w:val="00E46CF2"/>
    <w:rsid w:val="00E5622D"/>
    <w:rsid w:val="00E64FBC"/>
    <w:rsid w:val="00E725DA"/>
    <w:rsid w:val="00E7710E"/>
    <w:rsid w:val="00E87284"/>
    <w:rsid w:val="00E97D46"/>
    <w:rsid w:val="00EA6AF6"/>
    <w:rsid w:val="00EB1237"/>
    <w:rsid w:val="00EC1FD0"/>
    <w:rsid w:val="00EC2617"/>
    <w:rsid w:val="00ED4096"/>
    <w:rsid w:val="00ED7620"/>
    <w:rsid w:val="00EE67E2"/>
    <w:rsid w:val="00EE7346"/>
    <w:rsid w:val="00F010C2"/>
    <w:rsid w:val="00F02F0A"/>
    <w:rsid w:val="00F06C95"/>
    <w:rsid w:val="00F25177"/>
    <w:rsid w:val="00F379F6"/>
    <w:rsid w:val="00F46672"/>
    <w:rsid w:val="00F649B3"/>
    <w:rsid w:val="00F6671D"/>
    <w:rsid w:val="00F66928"/>
    <w:rsid w:val="00F74F32"/>
    <w:rsid w:val="00F866E4"/>
    <w:rsid w:val="00FC442A"/>
    <w:rsid w:val="00FC7FAC"/>
    <w:rsid w:val="00FE2E7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CD482E9"/>
  <w15:chartTrackingRefBased/>
  <w15:docId w15:val="{08ACA92B-7BAA-40E2-BD8D-00EAD9AB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 w:type="paragraph" w:styleId="NormalWeb">
    <w:name w:val="Normal (Web)"/>
    <w:basedOn w:val="Normal"/>
    <w:uiPriority w:val="99"/>
    <w:unhideWhenUsed/>
    <w:rsid w:val="00FE2E7C"/>
    <w:pPr>
      <w:spacing w:before="100" w:beforeAutospacing="1" w:after="100" w:afterAutospacing="1"/>
    </w:pPr>
    <w:rPr>
      <w:rFonts w:ascii="Times New Roman" w:hAnsi="Times New Roman"/>
      <w:sz w:val="24"/>
      <w:szCs w:val="24"/>
    </w:rPr>
  </w:style>
  <w:style w:type="character" w:customStyle="1" w:styleId="ReportTemplate">
    <w:name w:val="Report Template"/>
    <w:uiPriority w:val="1"/>
    <w:qFormat/>
    <w:rsid w:val="00433D1F"/>
  </w:style>
  <w:style w:type="character" w:customStyle="1" w:styleId="s14">
    <w:name w:val="s14"/>
    <w:basedOn w:val="DefaultParagraphFont"/>
    <w:rsid w:val="005F23C2"/>
  </w:style>
  <w:style w:type="paragraph" w:customStyle="1" w:styleId="lgasubhead10">
    <w:name w:val="lgasubhead1"/>
    <w:basedOn w:val="Normal"/>
    <w:rsid w:val="00ED4096"/>
    <w:pPr>
      <w:spacing w:before="100" w:beforeAutospacing="1" w:after="100" w:afterAutospacing="1"/>
    </w:pPr>
    <w:rPr>
      <w:rFonts w:ascii="Times New Roman" w:eastAsiaTheme="minorHAnsi" w:hAnsi="Times New Roman"/>
      <w:sz w:val="24"/>
      <w:szCs w:val="24"/>
    </w:rPr>
  </w:style>
  <w:style w:type="character" w:customStyle="1" w:styleId="s12">
    <w:name w:val="s12"/>
    <w:basedOn w:val="DefaultParagraphFont"/>
    <w:rsid w:val="00640AFA"/>
  </w:style>
  <w:style w:type="character" w:customStyle="1" w:styleId="s46">
    <w:name w:val="s46"/>
    <w:basedOn w:val="DefaultParagraphFont"/>
    <w:rsid w:val="00640AFA"/>
  </w:style>
  <w:style w:type="character" w:customStyle="1" w:styleId="None">
    <w:name w:val="None"/>
    <w:rsid w:val="00640A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154493691">
      <w:bodyDiv w:val="1"/>
      <w:marLeft w:val="0"/>
      <w:marRight w:val="0"/>
      <w:marTop w:val="0"/>
      <w:marBottom w:val="0"/>
      <w:divBdr>
        <w:top w:val="none" w:sz="0" w:space="0" w:color="auto"/>
        <w:left w:val="none" w:sz="0" w:space="0" w:color="auto"/>
        <w:bottom w:val="none" w:sz="0" w:space="0" w:color="auto"/>
        <w:right w:val="none" w:sz="0" w:space="0" w:color="auto"/>
      </w:divBdr>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676545554">
      <w:bodyDiv w:val="1"/>
      <w:marLeft w:val="0"/>
      <w:marRight w:val="0"/>
      <w:marTop w:val="0"/>
      <w:marBottom w:val="0"/>
      <w:divBdr>
        <w:top w:val="none" w:sz="0" w:space="0" w:color="auto"/>
        <w:left w:val="none" w:sz="0" w:space="0" w:color="auto"/>
        <w:bottom w:val="none" w:sz="0" w:space="0" w:color="auto"/>
        <w:right w:val="none" w:sz="0" w:space="0" w:color="auto"/>
      </w:divBdr>
      <w:divsChild>
        <w:div w:id="326709472">
          <w:marLeft w:val="0"/>
          <w:marRight w:val="0"/>
          <w:marTop w:val="0"/>
          <w:marBottom w:val="0"/>
          <w:divBdr>
            <w:top w:val="none" w:sz="0" w:space="0" w:color="auto"/>
            <w:left w:val="none" w:sz="0" w:space="0" w:color="auto"/>
            <w:bottom w:val="none" w:sz="0" w:space="0" w:color="auto"/>
            <w:right w:val="none" w:sz="0" w:space="0" w:color="auto"/>
          </w:divBdr>
          <w:divsChild>
            <w:div w:id="1395472055">
              <w:marLeft w:val="0"/>
              <w:marRight w:val="0"/>
              <w:marTop w:val="0"/>
              <w:marBottom w:val="0"/>
              <w:divBdr>
                <w:top w:val="none" w:sz="0" w:space="0" w:color="auto"/>
                <w:left w:val="none" w:sz="0" w:space="0" w:color="auto"/>
                <w:bottom w:val="none" w:sz="0" w:space="0" w:color="auto"/>
                <w:right w:val="none" w:sz="0" w:space="0" w:color="auto"/>
              </w:divBdr>
              <w:divsChild>
                <w:div w:id="643125172">
                  <w:marLeft w:val="0"/>
                  <w:marRight w:val="0"/>
                  <w:marTop w:val="0"/>
                  <w:marBottom w:val="0"/>
                  <w:divBdr>
                    <w:top w:val="none" w:sz="0" w:space="0" w:color="auto"/>
                    <w:left w:val="none" w:sz="0" w:space="0" w:color="auto"/>
                    <w:bottom w:val="none" w:sz="0" w:space="0" w:color="auto"/>
                    <w:right w:val="none" w:sz="0" w:space="0" w:color="auto"/>
                  </w:divBdr>
                  <w:divsChild>
                    <w:div w:id="2005670604">
                      <w:marLeft w:val="0"/>
                      <w:marRight w:val="0"/>
                      <w:marTop w:val="0"/>
                      <w:marBottom w:val="0"/>
                      <w:divBdr>
                        <w:top w:val="none" w:sz="0" w:space="0" w:color="auto"/>
                        <w:left w:val="none" w:sz="0" w:space="0" w:color="auto"/>
                        <w:bottom w:val="none" w:sz="0" w:space="0" w:color="auto"/>
                        <w:right w:val="none" w:sz="0" w:space="0" w:color="auto"/>
                      </w:divBdr>
                      <w:divsChild>
                        <w:div w:id="2083287498">
                          <w:marLeft w:val="-225"/>
                          <w:marRight w:val="-225"/>
                          <w:marTop w:val="0"/>
                          <w:marBottom w:val="0"/>
                          <w:divBdr>
                            <w:top w:val="none" w:sz="0" w:space="0" w:color="auto"/>
                            <w:left w:val="none" w:sz="0" w:space="0" w:color="auto"/>
                            <w:bottom w:val="none" w:sz="0" w:space="0" w:color="auto"/>
                            <w:right w:val="none" w:sz="0" w:space="0" w:color="auto"/>
                          </w:divBdr>
                          <w:divsChild>
                            <w:div w:id="19359574">
                              <w:marLeft w:val="0"/>
                              <w:marRight w:val="0"/>
                              <w:marTop w:val="0"/>
                              <w:marBottom w:val="0"/>
                              <w:divBdr>
                                <w:top w:val="none" w:sz="0" w:space="0" w:color="auto"/>
                                <w:left w:val="none" w:sz="0" w:space="0" w:color="auto"/>
                                <w:bottom w:val="none" w:sz="0" w:space="0" w:color="auto"/>
                                <w:right w:val="none" w:sz="0" w:space="0" w:color="auto"/>
                              </w:divBdr>
                              <w:divsChild>
                                <w:div w:id="117578363">
                                  <w:marLeft w:val="0"/>
                                  <w:marRight w:val="0"/>
                                  <w:marTop w:val="0"/>
                                  <w:marBottom w:val="450"/>
                                  <w:divBdr>
                                    <w:top w:val="none" w:sz="0" w:space="0" w:color="auto"/>
                                    <w:left w:val="none" w:sz="0" w:space="0" w:color="auto"/>
                                    <w:bottom w:val="none" w:sz="0" w:space="0" w:color="auto"/>
                                    <w:right w:val="none" w:sz="0" w:space="0" w:color="auto"/>
                                  </w:divBdr>
                                  <w:divsChild>
                                    <w:div w:id="592789088">
                                      <w:marLeft w:val="0"/>
                                      <w:marRight w:val="0"/>
                                      <w:marTop w:val="0"/>
                                      <w:marBottom w:val="0"/>
                                      <w:divBdr>
                                        <w:top w:val="none" w:sz="0" w:space="0" w:color="auto"/>
                                        <w:left w:val="none" w:sz="0" w:space="0" w:color="auto"/>
                                        <w:bottom w:val="none" w:sz="0" w:space="0" w:color="auto"/>
                                        <w:right w:val="none" w:sz="0" w:space="0" w:color="auto"/>
                                      </w:divBdr>
                                      <w:divsChild>
                                        <w:div w:id="704674809">
                                          <w:marLeft w:val="0"/>
                                          <w:marRight w:val="0"/>
                                          <w:marTop w:val="0"/>
                                          <w:marBottom w:val="0"/>
                                          <w:divBdr>
                                            <w:top w:val="none" w:sz="0" w:space="0" w:color="auto"/>
                                            <w:left w:val="none" w:sz="0" w:space="0" w:color="auto"/>
                                            <w:bottom w:val="none" w:sz="0" w:space="0" w:color="auto"/>
                                            <w:right w:val="none" w:sz="0" w:space="0" w:color="auto"/>
                                          </w:divBdr>
                                          <w:divsChild>
                                            <w:div w:id="547037698">
                                              <w:marLeft w:val="0"/>
                                              <w:marRight w:val="0"/>
                                              <w:marTop w:val="0"/>
                                              <w:marBottom w:val="0"/>
                                              <w:divBdr>
                                                <w:top w:val="none" w:sz="0" w:space="0" w:color="auto"/>
                                                <w:left w:val="none" w:sz="0" w:space="0" w:color="auto"/>
                                                <w:bottom w:val="none" w:sz="0" w:space="0" w:color="auto"/>
                                                <w:right w:val="none" w:sz="0" w:space="0" w:color="auto"/>
                                              </w:divBdr>
                                              <w:divsChild>
                                                <w:div w:id="1570458880">
                                                  <w:marLeft w:val="0"/>
                                                  <w:marRight w:val="0"/>
                                                  <w:marTop w:val="120"/>
                                                  <w:marBottom w:val="120"/>
                                                  <w:divBdr>
                                                    <w:top w:val="none" w:sz="0" w:space="0" w:color="auto"/>
                                                    <w:left w:val="none" w:sz="0" w:space="0" w:color="auto"/>
                                                    <w:bottom w:val="none" w:sz="0" w:space="0" w:color="auto"/>
                                                    <w:right w:val="none" w:sz="0" w:space="0" w:color="auto"/>
                                                  </w:divBdr>
                                                  <w:divsChild>
                                                    <w:div w:id="30979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201092393">
      <w:bodyDiv w:val="1"/>
      <w:marLeft w:val="0"/>
      <w:marRight w:val="0"/>
      <w:marTop w:val="0"/>
      <w:marBottom w:val="0"/>
      <w:divBdr>
        <w:top w:val="none" w:sz="0" w:space="0" w:color="auto"/>
        <w:left w:val="none" w:sz="0" w:space="0" w:color="auto"/>
        <w:bottom w:val="none" w:sz="0" w:space="0" w:color="auto"/>
        <w:right w:val="none" w:sz="0" w:space="0" w:color="auto"/>
      </w:divBdr>
    </w:div>
    <w:div w:id="1303341650">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582135376">
      <w:bodyDiv w:val="1"/>
      <w:marLeft w:val="0"/>
      <w:marRight w:val="0"/>
      <w:marTop w:val="0"/>
      <w:marBottom w:val="0"/>
      <w:divBdr>
        <w:top w:val="none" w:sz="0" w:space="0" w:color="auto"/>
        <w:left w:val="none" w:sz="0" w:space="0" w:color="auto"/>
        <w:bottom w:val="none" w:sz="0" w:space="0" w:color="auto"/>
        <w:right w:val="none" w:sz="0" w:space="0" w:color="auto"/>
      </w:divBdr>
    </w:div>
    <w:div w:id="1899050014">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cal.gov.uk/parliament/briefings-and-responses/budget-2018-lga-briefing-30-october-2018" TargetMode="External"/><Relationship Id="rId18" Type="http://schemas.openxmlformats.org/officeDocument/2006/relationships/hyperlink" Target="http://data.parliament.uk/writtenevidence/committeeevidence.svc/evidencedocument/treasury-committee/impact-of-business-rates-on-business/written/98837.html" TargetMode="External"/><Relationship Id="rId26" Type="http://schemas.openxmlformats.org/officeDocument/2006/relationships/hyperlink" Target="https://www.local.gov.uk/sites/default/files/documents/LGA%20submission%20-%20Financial%20resilience%20index%20consultation%20final.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local.gov.uk/sites/default/files/documents/Consultation%20on%20the%20Business%20Rates%20Treatment%20of%20Self-Catering%20Accommodation.pdf" TargetMode="External"/><Relationship Id="rId34" Type="http://schemas.openxmlformats.org/officeDocument/2006/relationships/hyperlink" Target="https://www.local.gov.uk/sites/default/files/documents/LGA%20response%20IFRS%209%20Mitigation%20Final%20following%20Resources%20Board.pdf" TargetMode="External"/><Relationship Id="rId7" Type="http://schemas.openxmlformats.org/officeDocument/2006/relationships/settings" Target="settings.xml"/><Relationship Id="rId12" Type="http://schemas.openxmlformats.org/officeDocument/2006/relationships/hyperlink" Target="https://www.local.gov.uk/moving-conversation-lga-budget-submission-2018" TargetMode="External"/><Relationship Id="rId17" Type="http://schemas.openxmlformats.org/officeDocument/2006/relationships/hyperlink" Target="https://www.local.gov.uk/business-rates-retention-model" TargetMode="External"/><Relationship Id="rId25" Type="http://schemas.openxmlformats.org/officeDocument/2006/relationships/hyperlink" Target="https://www.local.gov.uk/fair-funding-review-modelling-tools" TargetMode="External"/><Relationship Id="rId33" Type="http://schemas.openxmlformats.org/officeDocument/2006/relationships/hyperlink" Target="https://www.psaa.co.uk/audit-fees/2019-20-audit-fee-scale/2019-2020scaleoffees/"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consultations/business-rates-retention-reform" TargetMode="External"/><Relationship Id="rId20" Type="http://schemas.openxmlformats.org/officeDocument/2006/relationships/hyperlink" Target="http://data.parliament.uk/writtenevidence/committeeevidence.svc/evidencedocument/treasury-committee/impact-of-business-rates-on-business/oral/102753.html" TargetMode="External"/><Relationship Id="rId29" Type="http://schemas.openxmlformats.org/officeDocument/2006/relationships/hyperlink" Target="https://www.cipfa.org/policy-and-guidance/consultations/financial-management-code-consultation"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h.pickup@local.gov.uk" TargetMode="External"/><Relationship Id="rId24" Type="http://schemas.openxmlformats.org/officeDocument/2006/relationships/hyperlink" Target="https://www.gov.uk/government/consultations/review-of-local-authorities-relative-needs-and-resources" TargetMode="External"/><Relationship Id="rId32" Type="http://schemas.openxmlformats.org/officeDocument/2006/relationships/hyperlink" Target="https://www.local.gov.uk/parliament/briefings-and-responses/response-consultation-201920-scale-audit"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local.gov.uk/sites/default/files/documents/Business%20rates%20retention%20-%20Business%20Rates%20retention%20consultation%20%E2%80%93%20LGA%20response%20March%202019.pdf" TargetMode="External"/><Relationship Id="rId23" Type="http://schemas.openxmlformats.org/officeDocument/2006/relationships/hyperlink" Target="https://www.local.gov.uk/sites/default/files/documents/Business%20rates%20retention%20-%20Fair%20Funding%20Review%20consultation%20%E2%80%93%20LGA%20response%20March%202019.pdf" TargetMode="External"/><Relationship Id="rId28" Type="http://schemas.openxmlformats.org/officeDocument/2006/relationships/hyperlink" Target="https://www.local.gov.uk/sites/default/files/documents/FM_Code_Consultation_Questions_LGA%20response%20WEB.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parliament.uk/business/committees/committees-a-z/commons-select/treasury-committee/inquiries1/parliament-2017/inquiry3/" TargetMode="External"/><Relationship Id="rId31" Type="http://schemas.openxmlformats.org/officeDocument/2006/relationships/hyperlink" Target="https://www.nao.org.uk/code-audit-practice/about-co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gov.uk/spending-review-2019" TargetMode="External"/><Relationship Id="rId22" Type="http://schemas.openxmlformats.org/officeDocument/2006/relationships/hyperlink" Target="https://assets.publishing.service.gov.uk/government/uploads/system/uploads/attachment_data/file/754559/Holiday_Lets_Condoc.pdf" TargetMode="External"/><Relationship Id="rId27" Type="http://schemas.openxmlformats.org/officeDocument/2006/relationships/hyperlink" Target="https://www.cipfa.org/policy-and-guidance/consultations/consultation-on-cipfa-index-of-resilience-for-english-councils" TargetMode="External"/><Relationship Id="rId30" Type="http://schemas.openxmlformats.org/officeDocument/2006/relationships/hyperlink" Target="https://www.local.gov.uk/sites/default/files/documents/Code%20of%20audit%20prcatice%20consultation%20response%20from%20LGA.pdf" TargetMode="External"/><Relationship Id="rId35" Type="http://schemas.openxmlformats.org/officeDocument/2006/relationships/hyperlink" Target="https://www.gov.uk/government/consultations/local-authority-budget-setting-mitigating-the-impact-of-fair-value-movements-on-pooled-investment-fund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ddd5460c-fd9a-4b2f-9b0a-4d83386095b6" xsi:nil="true"/>
    <Keyword_x002f_Tag xmlns="a7621922-7699-42d6-9b7a-260ff39640c6" xsi:nil="true"/>
    <Meeting_x0020_date xmlns="a7621922-7699-42d6-9b7a-260ff39640c6" xsi:nil="true"/>
    <Work_x0020_Area xmlns="a7621922-7699-42d6-9b7a-260ff39640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540150BFFC394D8B1DAE62D5B8745D" ma:contentTypeVersion="22" ma:contentTypeDescription="Create a new document." ma:contentTypeScope="" ma:versionID="cbb873927bbf613017e3714f8bdbbffd">
  <xsd:schema xmlns:xsd="http://www.w3.org/2001/XMLSchema" xmlns:xs="http://www.w3.org/2001/XMLSchema" xmlns:p="http://schemas.microsoft.com/office/2006/metadata/properties" xmlns:ns2="ddd5460c-fd9a-4b2f-9b0a-4d83386095b6" xmlns:ns3="a7621922-7699-42d6-9b7a-260ff39640c6" targetNamespace="http://schemas.microsoft.com/office/2006/metadata/properties" ma:root="true" ma:fieldsID="c65713ca802ac3e0e94adc45763edc3d" ns2:_="" ns3:_="">
    <xsd:import namespace="ddd5460c-fd9a-4b2f-9b0a-4d83386095b6"/>
    <xsd:import namespace="a7621922-7699-42d6-9b7a-260ff39640c6"/>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a7621922-7699-42d6-9b7a-260ff39640c6"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2DD46-8CC5-4EB1-ACAC-6FC496CE5A9D}">
  <ds:schemaRefs>
    <ds:schemaRef ds:uri="http://schemas.microsoft.com/sharepoint/v3/contenttype/forms"/>
  </ds:schemaRefs>
</ds:datastoreItem>
</file>

<file path=customXml/itemProps2.xml><?xml version="1.0" encoding="utf-8"?>
<ds:datastoreItem xmlns:ds="http://schemas.openxmlformats.org/officeDocument/2006/customXml" ds:itemID="{E8021706-A40D-47E7-AA84-8AA99D39DFA5}">
  <ds:schemaRefs>
    <ds:schemaRef ds:uri="http://schemas.microsoft.com/office/2006/documentManagement/types"/>
    <ds:schemaRef ds:uri="http://www.w3.org/XML/1998/namespace"/>
    <ds:schemaRef ds:uri="http://purl.org/dc/elements/1.1/"/>
    <ds:schemaRef ds:uri="http://purl.org/dc/dcmitype/"/>
    <ds:schemaRef ds:uri="ddd5460c-fd9a-4b2f-9b0a-4d83386095b6"/>
    <ds:schemaRef ds:uri="http://schemas.microsoft.com/office/2006/metadata/properties"/>
    <ds:schemaRef ds:uri="http://purl.org/dc/terms/"/>
    <ds:schemaRef ds:uri="http://schemas.openxmlformats.org/package/2006/metadata/core-properties"/>
    <ds:schemaRef ds:uri="http://schemas.microsoft.com/office/infopath/2007/PartnerControls"/>
    <ds:schemaRef ds:uri="a7621922-7699-42d6-9b7a-260ff39640c6"/>
  </ds:schemaRefs>
</ds:datastoreItem>
</file>

<file path=customXml/itemProps3.xml><?xml version="1.0" encoding="utf-8"?>
<ds:datastoreItem xmlns:ds="http://schemas.openxmlformats.org/officeDocument/2006/customXml" ds:itemID="{0EE2B18D-8EC9-44B1-BE91-F850595FC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a7621922-7699-42d6-9b7a-260ff396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9BCD7B-8BB8-42F8-B73D-10BDD2D0F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9373E2FE</Template>
  <TotalTime>5</TotalTime>
  <Pages>9</Pages>
  <Words>3200</Words>
  <Characters>20177</Characters>
  <Application>Microsoft Office Word</Application>
  <DocSecurity>0</DocSecurity>
  <Lines>168</Lines>
  <Paragraphs>46</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23331</CharactersWithSpaces>
  <SharedDoc>false</SharedDoc>
  <HLinks>
    <vt:vector size="12" baseType="variant">
      <vt:variant>
        <vt:i4>3145735</vt:i4>
      </vt:variant>
      <vt:variant>
        <vt:i4>3</vt:i4>
      </vt:variant>
      <vt:variant>
        <vt:i4>0</vt:i4>
      </vt:variant>
      <vt:variant>
        <vt:i4>5</vt:i4>
      </vt:variant>
      <vt:variant>
        <vt:lpwstr>https://www.gov.uk/government/uploads/system/uploads/attachment_data/file/564038/work-and-health-green-paper-improving-lives.pdf</vt:lpwstr>
      </vt:variant>
      <vt:variant>
        <vt:lpwstr/>
      </vt:variant>
      <vt:variant>
        <vt:i4>7471125</vt:i4>
      </vt:variant>
      <vt:variant>
        <vt:i4>0</vt:i4>
      </vt:variant>
      <vt:variant>
        <vt:i4>0</vt:i4>
      </vt:variant>
      <vt:variant>
        <vt:i4>5</vt:i4>
      </vt:variant>
      <vt:variant>
        <vt:lpwstr>mailto:eleanor.reader-moore@local.gov.uk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Eleanor Reader-Moore</cp:lastModifiedBy>
  <cp:revision>5</cp:revision>
  <cp:lastPrinted>2010-08-12T10:06:00Z</cp:lastPrinted>
  <dcterms:created xsi:type="dcterms:W3CDTF">2019-06-24T13:54:00Z</dcterms:created>
  <dcterms:modified xsi:type="dcterms:W3CDTF">2019-06-26T15:00:00Z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0x0101008B540150BFFC394D8B1DAE62D5B8745D</vt:lpwstr>
  </property>
  <property fmtid="{D5CDD505-2E9C-101B-9397-08002B2CF9AE}" pid="13" name="Order">
    <vt:r8>100</vt:r8>
  </property>
</Properties>
</file>